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B029FD" w14:textId="77777777" w:rsidR="007D5588" w:rsidRPr="00CF7E03" w:rsidRDefault="00351F66" w:rsidP="00CF7E03">
      <w:pPr>
        <w:spacing w:after="0" w:line="240" w:lineRule="auto"/>
        <w:jc w:val="center"/>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ДОГОВОР № ______ ОКАЗАНИЯ УСЛУГ ФУЛФИЛМЕНТА, СКЛАДСКОЙ ОБРАБОТКИ И СОПРОВОЖДЕНИЯ ПРОДАЖ ПО МОДЕЛИ FBS г. ____________________ «___» __________ 2026 г.</w:t>
      </w:r>
    </w:p>
    <w:p w14:paraId="0299CE4F" w14:textId="77777777" w:rsidR="007D5588" w:rsidRPr="00CF7E03" w:rsidRDefault="007D5588" w:rsidP="00CF7E03">
      <w:pPr>
        <w:spacing w:after="0" w:line="240" w:lineRule="auto"/>
        <w:jc w:val="both"/>
        <w:rPr>
          <w:rFonts w:ascii="Times New Roman" w:eastAsia="Times New Roman" w:hAnsi="Times New Roman" w:cs="Times New Roman"/>
          <w:color w:val="011C29"/>
          <w:kern w:val="0"/>
          <w:lang w:eastAsia="ru-RU"/>
          <w14:ligatures w14:val="none"/>
        </w:rPr>
      </w:pPr>
    </w:p>
    <w:p w14:paraId="310A7B73"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Индивидуальный предприниматель Ткачев Артем Юрьевич, ИНН 860304793111, ОГРНИП 322861700089860, именуемый в дальнейшем «Исполнитель», с одной стороны, и _____________________________________________________________________________, ОГРН/ОГРНИП ________________________, ИНН ________________________, в лице _____________________________________________________________________________, действующего на основании _________________________________________________, именуемое в дальнейшем «Заказчик», с другой стороны, совместно именуемые «Стороны», а по отдельности — «Сторона», заключили настоящий договор оказания услуг фулфилмента, складской обработки и сопровождения продаж по модели FBS, далее — «Договор», о нижеследующем. </w:t>
      </w:r>
    </w:p>
    <w:p w14:paraId="6DEF21F1" w14:textId="77777777" w:rsidR="007D5588" w:rsidRPr="00CF7E03" w:rsidRDefault="007D5588" w:rsidP="00CF7E03">
      <w:pPr>
        <w:spacing w:after="0" w:line="240" w:lineRule="auto"/>
        <w:jc w:val="both"/>
        <w:rPr>
          <w:rFonts w:ascii="Times New Roman" w:eastAsia="Times New Roman" w:hAnsi="Times New Roman" w:cs="Times New Roman"/>
          <w:color w:val="011C29"/>
          <w:kern w:val="0"/>
          <w:lang w:eastAsia="ru-RU"/>
          <w14:ligatures w14:val="none"/>
        </w:rPr>
      </w:pPr>
    </w:p>
    <w:p w14:paraId="0012AF23"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 ТЕРМИНЫ И ОПРЕДЕЛЕНИЯ </w:t>
      </w:r>
    </w:p>
    <w:p w14:paraId="3DA75B50" w14:textId="5866F004"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 Общие правила толкования </w:t>
      </w:r>
    </w:p>
    <w:p w14:paraId="026F7C7E"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1.1.1. Термины, используемые в настоящем Договоре, имеют значение, установленное настоящим разделом, если иное прямо не следует из содержания соответствующего положения Договора. </w:t>
      </w:r>
    </w:p>
    <w:p w14:paraId="5F6EE0B1"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1.1.2. Термины, не определенные настоящим Договором, толкуются в соответствии с законодательством Российской Федерации, правилами соответствующего маркетплейса, обычаями делового оборота и сложившейся практикой взаимодействия Сторон.</w:t>
      </w:r>
    </w:p>
    <w:p w14:paraId="3ECAA42A"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1.1.3. Упоминание в Договоре </w:t>
      </w:r>
      <w:proofErr w:type="spellStart"/>
      <w:r w:rsidRPr="00CF7E03">
        <w:rPr>
          <w:rFonts w:ascii="Times New Roman" w:eastAsia="Times New Roman" w:hAnsi="Times New Roman" w:cs="Times New Roman"/>
          <w:color w:val="011C29"/>
          <w:kern w:val="0"/>
          <w:lang w:eastAsia="ru-RU"/>
          <w14:ligatures w14:val="none"/>
        </w:rPr>
        <w:t>Wildberries</w:t>
      </w:r>
      <w:proofErr w:type="spellEnd"/>
      <w:r w:rsidRPr="00CF7E03">
        <w:rPr>
          <w:rFonts w:ascii="Times New Roman" w:eastAsia="Times New Roman" w:hAnsi="Times New Roman" w:cs="Times New Roman"/>
          <w:color w:val="011C29"/>
          <w:kern w:val="0"/>
          <w:lang w:eastAsia="ru-RU"/>
          <w14:ligatures w14:val="none"/>
        </w:rPr>
        <w:t xml:space="preserve">, маркетплейса, склада, сортировочного центра, личного кабинета или информационной системы не означает наличие между Исполнителем и соответствующим лицом отношений представительства, агентирования, поручения либо совместной деятельности, если иное не оформлено отдельным письменным соглашением. </w:t>
      </w:r>
    </w:p>
    <w:p w14:paraId="0A676024"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1.2. Термины</w:t>
      </w:r>
    </w:p>
    <w:p w14:paraId="3CBF77B9"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1.2.1. Исполнитель — индивидуальный предприниматель Ткачев Артем Юрьевич, организующий оказание предусмотренных Договором складских, учетных, информационных и иных сопутствующих услуг самостоятельно либо с привлечением третьих лиц. </w:t>
      </w:r>
    </w:p>
    <w:p w14:paraId="56DE5C3C"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1.2.2. Заказчик — юридическое лицо или индивидуальный предприниматель, являющийся собственником Товара либо обладающий иным законным правом распоряжаться Товаром и передающий Товар для оказания услуг по настоящему Договору. </w:t>
      </w:r>
    </w:p>
    <w:p w14:paraId="33C84725"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1.2.3. Товар — движимое имущество Заказчика, предназначенное для реализации через маркетплейсы, переданное Исполнителю для приемки, пересчета, хранения, маркировки, обработки заказов, передачи на сортировочный центр и совершения иных согласованных Сторонами операций. </w:t>
      </w:r>
    </w:p>
    <w:p w14:paraId="27F39CE7"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1.2.4. Единица Товара — одна обособленная товарная единица, имеющая самостоятельный артикул, </w:t>
      </w:r>
      <w:proofErr w:type="spellStart"/>
      <w:r w:rsidRPr="00CF7E03">
        <w:rPr>
          <w:rFonts w:ascii="Times New Roman" w:eastAsia="Times New Roman" w:hAnsi="Times New Roman" w:cs="Times New Roman"/>
          <w:color w:val="011C29"/>
          <w:kern w:val="0"/>
          <w:lang w:eastAsia="ru-RU"/>
          <w14:ligatures w14:val="none"/>
        </w:rPr>
        <w:t>баркод</w:t>
      </w:r>
      <w:proofErr w:type="spellEnd"/>
      <w:r w:rsidRPr="00CF7E03">
        <w:rPr>
          <w:rFonts w:ascii="Times New Roman" w:eastAsia="Times New Roman" w:hAnsi="Times New Roman" w:cs="Times New Roman"/>
          <w:color w:val="011C29"/>
          <w:kern w:val="0"/>
          <w:lang w:eastAsia="ru-RU"/>
          <w14:ligatures w14:val="none"/>
        </w:rPr>
        <w:t xml:space="preserve">, штрихкод, размер, цвет, код маркировки либо иной идентификатор, позволяющий отличить ее от других товарных единиц. </w:t>
      </w:r>
    </w:p>
    <w:p w14:paraId="1EBB123E"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1.2.5. Партия Товара — совокупность единиц Товара, передаваемых Заказчиком единовременно либо в рамках одной поставки, одного реестра или одной заявки. </w:t>
      </w:r>
    </w:p>
    <w:p w14:paraId="65390802"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1.2.6. Грузовое место — короб, паллета, мешок, упаковка или иная самостоятельная транспортная единица, переданная Исполнителю и имеющая внешнюю упаковку либо идентификационную маркировку. </w:t>
      </w:r>
    </w:p>
    <w:p w14:paraId="737B3176"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1.2.7. Короб — грузовое место в виде картонной, пластиковой или иной упаковки, содержащее одну или несколько единиц Товара.</w:t>
      </w:r>
    </w:p>
    <w:p w14:paraId="2D893927"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1.2.8. Паллета — транспортная единица, сформированная из одного или нескольких грузовых мест, размещенных на поддоне и при необходимости зафиксированных упаковочными материалами.</w:t>
      </w:r>
    </w:p>
    <w:p w14:paraId="4EC021C5"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 1.2.9. Реестр передаваемого Товара — документ по форме Приложения № 3 к Договору либо электронный файл, содержащий сведения о передаваемом Товаре, включая наименование, артикул, </w:t>
      </w:r>
      <w:proofErr w:type="spellStart"/>
      <w:r w:rsidRPr="00CF7E03">
        <w:rPr>
          <w:rFonts w:ascii="Times New Roman" w:eastAsia="Times New Roman" w:hAnsi="Times New Roman" w:cs="Times New Roman"/>
          <w:color w:val="011C29"/>
          <w:kern w:val="0"/>
          <w:lang w:eastAsia="ru-RU"/>
          <w14:ligatures w14:val="none"/>
        </w:rPr>
        <w:t>баркод</w:t>
      </w:r>
      <w:proofErr w:type="spellEnd"/>
      <w:r w:rsidRPr="00CF7E03">
        <w:rPr>
          <w:rFonts w:ascii="Times New Roman" w:eastAsia="Times New Roman" w:hAnsi="Times New Roman" w:cs="Times New Roman"/>
          <w:color w:val="011C29"/>
          <w:kern w:val="0"/>
          <w:lang w:eastAsia="ru-RU"/>
          <w14:ligatures w14:val="none"/>
        </w:rPr>
        <w:t>, размер, цвет, количество, сведения о кодах маркировки и иные необходимые данные.</w:t>
      </w:r>
    </w:p>
    <w:p w14:paraId="65083556" w14:textId="77777777" w:rsidR="007D5588" w:rsidRPr="00CF7E03" w:rsidRDefault="00351F66"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1.2.10. Первичная передача — физическая передача Товара представителю Исполнителя, перевозчику либо иному уполномоченному лицу до проведения полной приемки и пересчета на складе в городе Жуковском.</w:t>
      </w:r>
    </w:p>
    <w:p w14:paraId="33691909"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1.2.11. Предварительная приемка по грузовым местам — фиксация количества переданных коробов, паллет или иных грузовых мест без вскрытия упаковки, поштучного пересчета содержимого и проверки соответствия Товара Реестру. </w:t>
      </w:r>
    </w:p>
    <w:p w14:paraId="2391F0B4"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1.2.12. Полная приемка — комплекс операций, включающий вскрытие грузовых мест, поштучный пересчет Товара, визуальный осмотр, проверку доступных идентификаторов, сопоставление с Реестром и отражение результатов в информационной системе Исполнителя.</w:t>
      </w:r>
    </w:p>
    <w:p w14:paraId="1B5D3A5C"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1.2.13. Пересчет — определение фактического количества единиц Товара, находящихся в переданной Партии Товара. </w:t>
      </w:r>
    </w:p>
    <w:p w14:paraId="7CCCCA96"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1.2.14. Визуальная проверка / ОТК — доступный без проведения лабораторного, технического или экспертного исследования внешний осмотр Товара на предмет очевидных повреждений, загрязнений, нарушения целостности, несоответствия размера, цвета, артикула, упаковки либо иных визуально обнаружимых недостатков. Визуальная проверка не является экспертизой качества, комплектности, безопасности, законности оборота, соответствия техническим регламентам, сертификатам, декларациям, стандартам, описанию карточки товара или ожиданиям конечных покупателей. </w:t>
      </w:r>
    </w:p>
    <w:p w14:paraId="209D389F"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1.2.15. Акт приема-передачи — документ, подтверждающий результаты завершенной приемки Товара при отсутствии выявленных расхождений либо содержащий фактические сведения о принятом Товаре.</w:t>
      </w:r>
    </w:p>
    <w:p w14:paraId="5ABD86DB"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1.2.16. Акт расхождений — документ, формируемый Исполнителем при выявлении недостачи, излишков, </w:t>
      </w:r>
      <w:proofErr w:type="spellStart"/>
      <w:r w:rsidRPr="00CF7E03">
        <w:rPr>
          <w:rFonts w:ascii="Times New Roman" w:eastAsia="Times New Roman" w:hAnsi="Times New Roman" w:cs="Times New Roman"/>
          <w:color w:val="011C29"/>
          <w:kern w:val="0"/>
          <w:lang w:eastAsia="ru-RU"/>
          <w14:ligatures w14:val="none"/>
        </w:rPr>
        <w:t>пересорта</w:t>
      </w:r>
      <w:proofErr w:type="spellEnd"/>
      <w:r w:rsidRPr="00CF7E03">
        <w:rPr>
          <w:rFonts w:ascii="Times New Roman" w:eastAsia="Times New Roman" w:hAnsi="Times New Roman" w:cs="Times New Roman"/>
          <w:color w:val="011C29"/>
          <w:kern w:val="0"/>
          <w:lang w:eastAsia="ru-RU"/>
          <w14:ligatures w14:val="none"/>
        </w:rPr>
        <w:t>, повреждений, несоответствия Реестру, отсутствия идентификаторов или иных отклонений.</w:t>
      </w:r>
    </w:p>
    <w:p w14:paraId="09B20ACB" w14:textId="2F658E4C"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t>1.2.17. Личный кабинет МП Карго (https://crm.mp-cargo.ru) — информационный ресурс Исполнителя, посредством которого Заказчик формирует и направляет заявки, знакомится с применимыми тарифами и итоговой стоимостью услуг, а также получает сведения о статусах поставок, результатах приемки, актах, начислениях, задолженности, новостях и иных обстоятельствах оказания услуг.</w:t>
      </w:r>
    </w:p>
    <w:p w14:paraId="6468BAAC"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1.2.18. Складская система Исполнителя — используемая Исполнителем информационная система складского учета, в том числе система «</w:t>
      </w:r>
      <w:proofErr w:type="spellStart"/>
      <w:r w:rsidRPr="00CF7E03">
        <w:rPr>
          <w:rFonts w:ascii="Times New Roman" w:eastAsia="Times New Roman" w:hAnsi="Times New Roman" w:cs="Times New Roman"/>
          <w:color w:val="011C29"/>
          <w:kern w:val="0"/>
          <w:lang w:eastAsia="ru-RU"/>
          <w14:ligatures w14:val="none"/>
        </w:rPr>
        <w:t>МойСклад</w:t>
      </w:r>
      <w:proofErr w:type="spellEnd"/>
      <w:r w:rsidRPr="00CF7E03">
        <w:rPr>
          <w:rFonts w:ascii="Times New Roman" w:eastAsia="Times New Roman" w:hAnsi="Times New Roman" w:cs="Times New Roman"/>
          <w:color w:val="011C29"/>
          <w:kern w:val="0"/>
          <w:lang w:eastAsia="ru-RU"/>
          <w14:ligatures w14:val="none"/>
        </w:rPr>
        <w:t>», в которой отражаются сведения о принятом Товаре, операциях, остатках, сроках хранения и начислениях.</w:t>
      </w:r>
    </w:p>
    <w:p w14:paraId="469B938B"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1.2.19. Маркетплейс — электронная торговая площадка, через которую Заказчик реализует Товар, включая </w:t>
      </w:r>
      <w:proofErr w:type="spellStart"/>
      <w:r w:rsidRPr="00CF7E03">
        <w:rPr>
          <w:rFonts w:ascii="Times New Roman" w:eastAsia="Times New Roman" w:hAnsi="Times New Roman" w:cs="Times New Roman"/>
          <w:color w:val="011C29"/>
          <w:kern w:val="0"/>
          <w:lang w:eastAsia="ru-RU"/>
          <w14:ligatures w14:val="none"/>
        </w:rPr>
        <w:t>Wildberries</w:t>
      </w:r>
      <w:proofErr w:type="spellEnd"/>
      <w:r w:rsidRPr="00CF7E03">
        <w:rPr>
          <w:rFonts w:ascii="Times New Roman" w:eastAsia="Times New Roman" w:hAnsi="Times New Roman" w:cs="Times New Roman"/>
          <w:color w:val="011C29"/>
          <w:kern w:val="0"/>
          <w:lang w:eastAsia="ru-RU"/>
          <w14:ligatures w14:val="none"/>
        </w:rPr>
        <w:t>, а также иные площадки, согласованные Сторонами.</w:t>
      </w:r>
    </w:p>
    <w:p w14:paraId="6EE5B544"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1.2.20. Личный кабинет маркетплейса — учетная запись Заказчика на соответствующей электронной торговой площадке, доступ к которой Заказчик предоставляет Исполнителю в объеме, необходимом для оказания услуг.</w:t>
      </w:r>
    </w:p>
    <w:p w14:paraId="02D788D5"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1.2.21. FBS — модель реализации товаров, при которой Товар хранится вне склада маркетплейса, а после получения заказа подготавливается, маркируется и передается на указанный маркетплейсом пункт приема, склад либо сортировочный центр.</w:t>
      </w:r>
    </w:p>
    <w:p w14:paraId="5214C26F"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1.2.22. Заказ FBS — сформированное в личном кабинете маркетплейса задание на сборку, маркировку и передачу конкретной единицы Товара покупателю через инфраструктуру маркетплейса.</w:t>
      </w:r>
    </w:p>
    <w:p w14:paraId="5AEAE195"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1.2.23. Сборочное задание — электронное задание маркетплейса на обработку одного или нескольких заказов FBS. </w:t>
      </w:r>
    </w:p>
    <w:p w14:paraId="58CD4DA0"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1.2.24. ШК FBS — штрихкод или иная идентификационная этикетка, сформированная средствами маркетплейса и предназначенная для идентификации заказа либо единицы Товара при передаче в систему маркетплейса. </w:t>
      </w:r>
    </w:p>
    <w:p w14:paraId="2F6D14B1"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1.2.25. КИЗ — код идентификации, код маркировки или иное средство идентификации маркированного товара, используемое в государственной информационной системе мониторинга оборота товаров. </w:t>
      </w:r>
    </w:p>
    <w:p w14:paraId="01D7C171"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1.2.26. Привязка КИЗ — внесение предоставленного Заказчиком кода маркировки в сборочное задание, карточку заказа или иной раздел личного кабинета маркетплейса. </w:t>
      </w:r>
    </w:p>
    <w:p w14:paraId="174A1EE8"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1.2.27. СЦ Софьино — сортировочный центр </w:t>
      </w:r>
      <w:proofErr w:type="spellStart"/>
      <w:r w:rsidRPr="00CF7E03">
        <w:rPr>
          <w:rFonts w:ascii="Times New Roman" w:eastAsia="Times New Roman" w:hAnsi="Times New Roman" w:cs="Times New Roman"/>
          <w:color w:val="011C29"/>
          <w:kern w:val="0"/>
          <w:lang w:eastAsia="ru-RU"/>
          <w14:ligatures w14:val="none"/>
        </w:rPr>
        <w:t>Wildberries</w:t>
      </w:r>
      <w:proofErr w:type="spellEnd"/>
      <w:r w:rsidRPr="00CF7E03">
        <w:rPr>
          <w:rFonts w:ascii="Times New Roman" w:eastAsia="Times New Roman" w:hAnsi="Times New Roman" w:cs="Times New Roman"/>
          <w:color w:val="011C29"/>
          <w:kern w:val="0"/>
          <w:lang w:eastAsia="ru-RU"/>
          <w14:ligatures w14:val="none"/>
        </w:rPr>
        <w:t xml:space="preserve">, расположенный в Софьино либо иной определенный маркетплейсом пункт приема, используемый для передачи заказов FBS. </w:t>
      </w:r>
    </w:p>
    <w:p w14:paraId="62B03FB7" w14:textId="582698C2" w:rsidR="00351F66"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1.2.28. Передача на СЦ — физическая доставка и предъявление заказов FBS к приемке на соответствующем сортировочном центре или ином пункте приема маркетплейса.</w:t>
      </w:r>
    </w:p>
    <w:p w14:paraId="4A3BDD29"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1.2.29. Обработка FBS — совокупность операций по получению информации о заказе, подбору Товара, печати и нанесению ШК FBS, привязке КИЗ при необходимости, переводу заказа по доступным статусам и подготовке к передаче маркетплейсу. </w:t>
      </w:r>
    </w:p>
    <w:p w14:paraId="2287D67A"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1.2.30. Хранение — размещение принятого Товара на складе и обеспечение его сохранности в пределах и на условиях, установленных настоящим Договором. </w:t>
      </w:r>
    </w:p>
    <w:p w14:paraId="21F12F24"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1.2.31. Расчетный литр — единица измерения складского объема, определяемая исходя из габаритов упаковки или Товара по данным Складской системы Исполнителя. </w:t>
      </w:r>
    </w:p>
    <w:p w14:paraId="69A01DE0" w14:textId="30B6EB1D"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t>1.2.32. Тарифы — стоимость услуг Исполнителя, отображаемая в Личном кабинете МП Карго (https://crm.mp-cargo.ru) при формировании соответствующей заявки, либо стоимость, указанная в счете, оферте или отдельном письменном соглашении Сторон.</w:t>
      </w:r>
    </w:p>
    <w:p w14:paraId="2660EEBD"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1.2.33. Рабочий день — день, который не является выходным или нерабочим праздничным днем в Российской Федерации, если иное прямо не предусмотрено настоящим Договором. </w:t>
      </w:r>
    </w:p>
    <w:p w14:paraId="58E3E061" w14:textId="59698710"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t xml:space="preserve">1.2.34. Уведомление — юридически значимое сообщение, направленное посредством личного кабинета МП Карго (https://crm.mp-cargo.ru), электронной почты, электронного документооборота, корпоративного мессенджера, системы управления взаимоотношениями с клиентами либо иного согласованного канала связи. </w:t>
      </w:r>
    </w:p>
    <w:p w14:paraId="2CD45E5E"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1.2.35. Мотивированные возражения — письменное обращение Заказчика, содержащее ссылку на конкретную операцию, дату, поставку, товарную единицу, нарушенное положение Договора, фактические обстоятельства, расчет требований и подтверждающие документы. </w:t>
      </w:r>
    </w:p>
    <w:p w14:paraId="11D2DA00"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1.2.36. Документально подтвержденная стоимость Товара — фактическая стоимость приобретения или производства единицы Товара, подтвержденная договором поставки, универсальным передаточным документом, товарной накладной, счетом-фактурой, платежными документами, производственной калькуляцией либо иными надлежащими первичными документами. Розничная цена, цена размещения на маркетплейсе, цена до применения скидок, предполагаемая прибыль, комиссия маркетплейса и иные ожидаемые доходы не признаются документально подтвержденной стоимостью Товара. </w:t>
      </w:r>
    </w:p>
    <w:p w14:paraId="1FE19599"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1.2.37. Возврат — Товар, возвращаемый покупателем, маркетплейсом, пунктом выдачи заказов или иным лицом после его передачи Исполнителем в систему маркетплейса. </w:t>
      </w:r>
    </w:p>
    <w:p w14:paraId="039A565C" w14:textId="77777777" w:rsidR="007D5588"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1.2.38. Правила маркетплейса — оферты, инструкции, регламенты, технические требования, ограничения, тарифы, алгоритмы, интерфейсы и иные обязательные правила, устанавливаемые владельцем электронной торговой площадки. </w:t>
      </w:r>
    </w:p>
    <w:p w14:paraId="0A644543" w14:textId="77777777" w:rsidR="006051FB" w:rsidRPr="00CF7E03" w:rsidRDefault="006051FB" w:rsidP="00CF7E03">
      <w:pPr>
        <w:spacing w:after="0" w:line="240" w:lineRule="auto"/>
        <w:jc w:val="both"/>
        <w:rPr>
          <w:rFonts w:ascii="Times New Roman" w:eastAsia="Times New Roman" w:hAnsi="Times New Roman" w:cs="Times New Roman"/>
          <w:color w:val="011C29"/>
          <w:kern w:val="0"/>
          <w:lang w:eastAsia="ru-RU"/>
          <w14:ligatures w14:val="none"/>
        </w:rPr>
      </w:pPr>
    </w:p>
    <w:p w14:paraId="52CD909F"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 ПРЕДМЕТ ДОГОВОРА </w:t>
      </w:r>
    </w:p>
    <w:p w14:paraId="20E342B9"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2.1. Исполнитель обязуется по заданиям Заказчика оказывать услуги фулфилмента, складской обработки и сопровождения продаж Товара по модели FBS, а Заказчик обязуется принимать и оплачивать оказанные услуги на условиях настоящего Договора. </w:t>
      </w:r>
    </w:p>
    <w:p w14:paraId="51A25243"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2.2. В состав услуг Исполнителя в зависимости от выбранного тарифа и фактически заказанных операций могут входить: </w:t>
      </w:r>
    </w:p>
    <w:p w14:paraId="7FE839E9" w14:textId="77777777" w:rsidR="006051FB"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2.2.1. организация доставки Товара по направлению </w:t>
      </w:r>
      <w:proofErr w:type="spellStart"/>
      <w:r w:rsidR="007D5588" w:rsidRPr="00CF7E03">
        <w:rPr>
          <w:rFonts w:ascii="Times New Roman" w:eastAsia="Times New Roman" w:hAnsi="Times New Roman" w:cs="Times New Roman"/>
          <w:color w:val="011C29"/>
          <w:kern w:val="0"/>
          <w:lang w:eastAsia="ru-RU"/>
          <w14:ligatures w14:val="none"/>
        </w:rPr>
        <w:t>г.</w:t>
      </w:r>
      <w:r w:rsidRPr="00CF7E03">
        <w:rPr>
          <w:rFonts w:ascii="Times New Roman" w:eastAsia="Times New Roman" w:hAnsi="Times New Roman" w:cs="Times New Roman"/>
          <w:color w:val="011C29"/>
          <w:kern w:val="0"/>
          <w:lang w:eastAsia="ru-RU"/>
          <w14:ligatures w14:val="none"/>
        </w:rPr>
        <w:t>Краснодар</w:t>
      </w:r>
      <w:proofErr w:type="spellEnd"/>
      <w:r w:rsidRPr="00CF7E03">
        <w:rPr>
          <w:rFonts w:ascii="Times New Roman" w:eastAsia="Times New Roman" w:hAnsi="Times New Roman" w:cs="Times New Roman"/>
          <w:color w:val="011C29"/>
          <w:kern w:val="0"/>
          <w:lang w:eastAsia="ru-RU"/>
          <w14:ligatures w14:val="none"/>
        </w:rPr>
        <w:t xml:space="preserve"> — </w:t>
      </w:r>
      <w:proofErr w:type="spellStart"/>
      <w:r w:rsidR="007D5588" w:rsidRPr="00CF7E03">
        <w:rPr>
          <w:rFonts w:ascii="Times New Roman" w:eastAsia="Times New Roman" w:hAnsi="Times New Roman" w:cs="Times New Roman"/>
          <w:color w:val="011C29"/>
          <w:kern w:val="0"/>
          <w:lang w:eastAsia="ru-RU"/>
          <w14:ligatures w14:val="none"/>
        </w:rPr>
        <w:t>г.</w:t>
      </w:r>
      <w:r w:rsidRPr="00CF7E03">
        <w:rPr>
          <w:rFonts w:ascii="Times New Roman" w:eastAsia="Times New Roman" w:hAnsi="Times New Roman" w:cs="Times New Roman"/>
          <w:color w:val="011C29"/>
          <w:kern w:val="0"/>
          <w:lang w:eastAsia="ru-RU"/>
          <w14:ligatures w14:val="none"/>
        </w:rPr>
        <w:t>Жуковский</w:t>
      </w:r>
      <w:proofErr w:type="spellEnd"/>
      <w:r w:rsidRPr="00CF7E03">
        <w:rPr>
          <w:rFonts w:ascii="Times New Roman" w:eastAsia="Times New Roman" w:hAnsi="Times New Roman" w:cs="Times New Roman"/>
          <w:color w:val="011C29"/>
          <w:kern w:val="0"/>
          <w:lang w:eastAsia="ru-RU"/>
          <w14:ligatures w14:val="none"/>
        </w:rPr>
        <w:t xml:space="preserve">; </w:t>
      </w:r>
    </w:p>
    <w:p w14:paraId="764CDFF7" w14:textId="43C1E12C"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2.2.2. предварительная приемка Товара по количеству грузовых мест; </w:t>
      </w:r>
    </w:p>
    <w:p w14:paraId="6AEEA609"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2.2.3. вскрытие коробов и иных грузовых мест; </w:t>
      </w:r>
    </w:p>
    <w:p w14:paraId="107F5E73"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2.2.4. полная поштучная приемка и пересчет Товара; </w:t>
      </w:r>
    </w:p>
    <w:p w14:paraId="04951343"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2.2.5. визуальная проверка Товара; </w:t>
      </w:r>
    </w:p>
    <w:p w14:paraId="2A3344B6"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2.2.6. сопоставление фактически принятого Товара с Реестром; </w:t>
      </w:r>
    </w:p>
    <w:p w14:paraId="3E9FDEC7"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2.2.7. формирование Акта приема-передачи либо Акта расхождений; </w:t>
      </w:r>
    </w:p>
    <w:p w14:paraId="21F34622"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2.2.8. внесение сведений о Товаре в Складскую систему Исполнителя; </w:t>
      </w:r>
    </w:p>
    <w:p w14:paraId="67844DF2"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2.2.9. хранение Товара; 2.2.10. получение и обработка сборочных заданий FBS; 2.2.11. подбор единицы Товара по заказу; </w:t>
      </w:r>
    </w:p>
    <w:p w14:paraId="2EAC68E8"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2.2.12. печать и нанесение ШК FBS; </w:t>
      </w:r>
    </w:p>
    <w:p w14:paraId="119D89E1" w14:textId="59AF21B1"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2.2.13. привязка КИЗ к единице Товара или заказу на основании информации, переданной Заказчиком; </w:t>
      </w:r>
    </w:p>
    <w:p w14:paraId="3B725F95"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2.2.14. изменение доступных рабочих статусов заказов в личном кабинете маркетплейса; </w:t>
      </w:r>
    </w:p>
    <w:p w14:paraId="29D6D6F6"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2.2.15. корректировка остатков в пределах предоставленных Заказчиком полномочий; </w:t>
      </w:r>
    </w:p>
    <w:p w14:paraId="7C36CCB7"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2.2.16. создание поставок и формирование сопутствующих документов в личном кабинете маркетплейса; </w:t>
      </w:r>
    </w:p>
    <w:p w14:paraId="2A2F9FEC"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2.2.17. подготовка заказов к передаче маркетплейсу; </w:t>
      </w:r>
    </w:p>
    <w:p w14:paraId="0CEB0754"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2.2.18. доставка обработанных заказов до СЦ Софьино либо иного определенного маркетплейсом пункта приема; </w:t>
      </w:r>
    </w:p>
    <w:p w14:paraId="1E894DF6" w14:textId="0016FCC0" w:rsidR="00351F66"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2.2.19. информационное сопровождение Заказчика по вопросам, непосредственно связанным с оказываемыми услугами;</w:t>
      </w:r>
    </w:p>
    <w:p w14:paraId="15311C03"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2.2.20. иные услуги, письменно согласованные Сторонами. </w:t>
      </w:r>
    </w:p>
    <w:p w14:paraId="2AC711ED" w14:textId="30A21934"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t>2.3. Конкретный состав операций, порядок их выполнения и стоимость определяются настоящим Договором, действующими Тарифами, сведениями, отображаемыми в Личном кабинете МП Карго (https://crm.mp-cargo.ru) при формировании заявки, выставленными счетами и фактически принятыми Исполнителем заданиями Заказчика.</w:t>
      </w:r>
    </w:p>
    <w:p w14:paraId="61411648"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2.4. Настоящий Договор является смешанным и содержит элементы договора возмездного оказания услуг, хранения, а в соответствующей части — иных договорных конструкций, не противоречащих законодательству Российской Федерации. </w:t>
      </w:r>
    </w:p>
    <w:p w14:paraId="4D347D27"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2.5. Исполнитель не приобретает право собственности на Товар. Передача Товара Исполнителю не является продажей, поставкой, залогом, вкладом в совместную деятельность или иным отчуждением Товара. </w:t>
      </w:r>
    </w:p>
    <w:p w14:paraId="5B15F2A0"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2.6. Заказчик сохраняет право собственности на Товар до его реализации покупателю либо до наступления иного предусмотренного законом или договором с маркетплейсом основания прекращения права собственности. </w:t>
      </w:r>
    </w:p>
    <w:p w14:paraId="391F0C7C"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2.7. Исполнитель вправе привлекать для исполнения Договора третьих лиц, включая владельцев складов, приемщиков, комплектовщиков, курьеров, перевозчиков, логистические организации, операторов информационных систем и иных подрядчиков, оставаясь ответственным перед Заказчиком в пределах, предусмотренных Договором и законодательством Российской Федерации. </w:t>
      </w:r>
    </w:p>
    <w:p w14:paraId="566CD7B1"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2.8. Привлечение третьих лиц не требует отдельного согласования с Заказчиком, если соответствующее лицо не получает полномочия на распоряжение денежными средствами Заказчика либо совершение юридически значимых действий, выходящих за пределы предмета Договора. </w:t>
      </w:r>
    </w:p>
    <w:p w14:paraId="70F5188E"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2.9. Исполнитель самостоятельно определяет способы, последовательность, технологию, место, время и лиц, участвующих в оказании услуг, если конкретный порядок прямо не согласован Сторонами. </w:t>
      </w:r>
    </w:p>
    <w:p w14:paraId="187EB810"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2.10. Исполнитель не гарантирует Заказчику: </w:t>
      </w:r>
    </w:p>
    <w:p w14:paraId="413877AE"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2.10.1. определенный объем продаж; </w:t>
      </w:r>
    </w:p>
    <w:p w14:paraId="6E9120E2"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2.10.2. получение прибыли; </w:t>
      </w:r>
    </w:p>
    <w:p w14:paraId="415B0DE7"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2.10.3. конкретную позицию Товара в поисковой выдаче маркетплейса; </w:t>
      </w:r>
    </w:p>
    <w:p w14:paraId="4011D7B7"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2.10.4. отсутствие блокировок, штрафов, удержаний или ограничений со стороны маркетплейса; </w:t>
      </w:r>
    </w:p>
    <w:p w14:paraId="532697A1"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2.10.5. неизменность правил, тарифов, технических требований или алгоритмов маркетплейса; </w:t>
      </w:r>
    </w:p>
    <w:p w14:paraId="63B6B155"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2.10.6. приемку Товара маркетплейсом в конкретный срок, если задержка вызвана действиями или бездействием маркетплейса, его инфраструктуры или третьих лиц; </w:t>
      </w:r>
    </w:p>
    <w:p w14:paraId="3AD28C9C"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2.10.7. сохранение доступности конкретного склада, сортировочного центра, пункта приема или временного интервала; </w:t>
      </w:r>
    </w:p>
    <w:p w14:paraId="7E2E4977" w14:textId="50C5441A"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2.10.8. отсутствие отмен заказов покупателями; </w:t>
      </w:r>
    </w:p>
    <w:p w14:paraId="6D9CC53B"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2.10.9. отсутствие возвратов, отказов и иных действий покупателей. </w:t>
      </w:r>
    </w:p>
    <w:p w14:paraId="78832703"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2.11. Исполнитель не является продавцом Товара, изготовителем, импортером, владельцем карточек Товара, владельцем личного кабинета Заказчика на маркетплейсе или представителем маркетплейса. </w:t>
      </w:r>
    </w:p>
    <w:p w14:paraId="7A5E4E94" w14:textId="55ADB010"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2.</w:t>
      </w:r>
      <w:proofErr w:type="gramStart"/>
      <w:r w:rsidRPr="00CF7E03">
        <w:rPr>
          <w:rFonts w:ascii="Times New Roman" w:eastAsia="Times New Roman" w:hAnsi="Times New Roman" w:cs="Times New Roman"/>
          <w:color w:val="011C29"/>
          <w:kern w:val="0"/>
          <w:lang w:eastAsia="ru-RU"/>
          <w14:ligatures w14:val="none"/>
        </w:rPr>
        <w:t>12.Исполнитель</w:t>
      </w:r>
      <w:proofErr w:type="gramEnd"/>
      <w:r w:rsidRPr="00CF7E03">
        <w:rPr>
          <w:rFonts w:ascii="Times New Roman" w:eastAsia="Times New Roman" w:hAnsi="Times New Roman" w:cs="Times New Roman"/>
          <w:color w:val="011C29"/>
          <w:kern w:val="0"/>
          <w:lang w:eastAsia="ru-RU"/>
          <w14:ligatures w14:val="none"/>
        </w:rPr>
        <w:t xml:space="preserve"> не оказывает юридические, бухгалтерские, налоговые, сертификационные, экспертные или рекламные услуги, если они не оформлены отдельным письменным соглашением. </w:t>
      </w:r>
    </w:p>
    <w:p w14:paraId="13B34501"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2.13. Исполнитель не осуществляет проверку: </w:t>
      </w:r>
    </w:p>
    <w:p w14:paraId="248662DB"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2.13.1. законности происхождения Товара; </w:t>
      </w:r>
    </w:p>
    <w:p w14:paraId="418267CA"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2.13.2. наличия у Заказчика права собственности или иного права распоряжения Товаром; </w:t>
      </w:r>
    </w:p>
    <w:p w14:paraId="707F4A97"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2.13.3. соблюдения прав на товарные знаки, изображения, дизайн, произведения, фотографии, патенты и иные объекты интеллектуальной собственности; </w:t>
      </w:r>
    </w:p>
    <w:p w14:paraId="41E765BD"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2.13.4. соответствия Товара требованиям технических регламентов, стандартов и законодательства о защите прав потребителей; </w:t>
      </w:r>
    </w:p>
    <w:p w14:paraId="027DC477"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2.13.5. наличия и достоверности сертификатов, деклараций, лицензий, регистрационных удостоверений и иных разрешительных документов; </w:t>
      </w:r>
    </w:p>
    <w:p w14:paraId="05E57453"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2.13.6. правильности налогового, бухгалтерского и управленческого учета Заказчика; </w:t>
      </w:r>
    </w:p>
    <w:p w14:paraId="01FD4598"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2.13.7. достоверности сведений, указанных Заказчиком в карточке Товара;</w:t>
      </w:r>
    </w:p>
    <w:p w14:paraId="4040F0DE"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2.13.8. корректности розничной цены, скидок, акций, остатков и иных коммерческих настроек Заказчика; </w:t>
      </w:r>
    </w:p>
    <w:p w14:paraId="7430C44A" w14:textId="77777777" w:rsidR="007D5588" w:rsidRPr="00CF7E03" w:rsidRDefault="00351F66"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2.13.9. качества Товара, скрытых недостатков, состава, комплектности и потребительских свойств, которые невозможно установить посредством обычного визуального осмотра.</w:t>
      </w:r>
    </w:p>
    <w:p w14:paraId="7E690F07" w14:textId="77777777" w:rsidR="007D5588"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t>2.14. Заказчик подтверждает и заверяет, что заключает и исполняет Договор исключительно в связи с осуществлением предпринимательской деятельности, а приобретаемые услуги не предназначены для личных, семейных, домашних или иных нужд, не связанных с предпринимательской деятельностью. Положения законодательства о защите прав потребителей к отношениям Сторон не применяются.</w:t>
      </w:r>
    </w:p>
    <w:p w14:paraId="056413CE" w14:textId="77777777" w:rsidR="006051FB" w:rsidRPr="00CF7E03" w:rsidRDefault="006051FB" w:rsidP="00CF7E03">
      <w:pPr>
        <w:spacing w:after="0" w:line="240" w:lineRule="auto"/>
        <w:jc w:val="both"/>
        <w:rPr>
          <w:rFonts w:ascii="Times New Roman" w:eastAsia="Times New Roman" w:hAnsi="Times New Roman" w:cs="Times New Roman"/>
          <w:color w:val="011C29"/>
          <w:kern w:val="0"/>
          <w:lang w:eastAsia="ru-RU"/>
          <w14:ligatures w14:val="none"/>
        </w:rPr>
      </w:pPr>
    </w:p>
    <w:p w14:paraId="055C826B"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 ПОРЯДОК ВЗАИМОДЕЙСТВИЯ СТОРОН </w:t>
      </w:r>
    </w:p>
    <w:p w14:paraId="378D2BD3"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3.1. Общие положения </w:t>
      </w:r>
    </w:p>
    <w:p w14:paraId="6A50DC06" w14:textId="096DEE94"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t xml:space="preserve">3.1.1. Взаимодействие Сторон осуществляется через личный кабинет МП Карго (https://crm.mp-cargo.ru), электронную почту, систему электронного документооборота, корпоративный мессенджер, телефонную связь и иные согласованные каналы. </w:t>
      </w:r>
    </w:p>
    <w:p w14:paraId="4A526388"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3.1.2. Заказчик обязан обеспечить актуальность указанных им контактных данных и самостоятельно контролировать поступающие уведомления. </w:t>
      </w:r>
    </w:p>
    <w:p w14:paraId="6E109F4F"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3.1.3. Риск неполучения уведомления вследствие предоставления недостоверных данных, переполнения почтового ящика, отключения уведомлений, блокировки номера, отсутствия доступа к мессенджеру или </w:t>
      </w:r>
      <w:proofErr w:type="spellStart"/>
      <w:r w:rsidRPr="00CF7E03">
        <w:rPr>
          <w:rFonts w:ascii="Times New Roman" w:eastAsia="Times New Roman" w:hAnsi="Times New Roman" w:cs="Times New Roman"/>
          <w:color w:val="011C29"/>
          <w:kern w:val="0"/>
          <w:lang w:eastAsia="ru-RU"/>
          <w14:ligatures w14:val="none"/>
        </w:rPr>
        <w:t>непросмотра</w:t>
      </w:r>
      <w:proofErr w:type="spellEnd"/>
      <w:r w:rsidRPr="00CF7E03">
        <w:rPr>
          <w:rFonts w:ascii="Times New Roman" w:eastAsia="Times New Roman" w:hAnsi="Times New Roman" w:cs="Times New Roman"/>
          <w:color w:val="011C29"/>
          <w:kern w:val="0"/>
          <w:lang w:eastAsia="ru-RU"/>
          <w14:ligatures w14:val="none"/>
        </w:rPr>
        <w:t xml:space="preserve"> личного кабинета несет Заказчик. </w:t>
      </w:r>
    </w:p>
    <w:p w14:paraId="58EC0889" w14:textId="5137FE08"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t xml:space="preserve">3.1.4. Сведения и документы, размещенные Исполнителем в личном кабинете МП Карго (https://crm.mp-cargo.ru), считаются направленными Заказчику в момент их размещения. </w:t>
      </w:r>
    </w:p>
    <w:p w14:paraId="7A7C6272"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t>3.1.5. Заказчик обязан обеспечивать конфиденциальность учетных данных и ограничивать доступ к Личному кабинету, электронной почте, мессенджерам и иным средствам связи. Все заявки, подтверждения, согласия и иные действия, совершенные после авторизации с использованием учетных данных Заказчика, считаются совершенными самим Заказчиком либо его надлежаще уполномоченным лицом и создают права и обязанности непосредственно для Заказчика до момента получения Исполнителем письменного уведомления о компрометации доступа. Исполнитель не обязан дополнительно проверять полномочия каждого пользователя Личного кабинета.</w:t>
      </w:r>
    </w:p>
    <w:p w14:paraId="0A838E87"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3.2. Передача информации и заданий </w:t>
      </w:r>
    </w:p>
    <w:p w14:paraId="2D7A4941"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3.2.1. Задания Заказчика могут передаваться посредством: </w:t>
      </w:r>
    </w:p>
    <w:p w14:paraId="41129AE6" w14:textId="7A29D008"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t xml:space="preserve">а) личного кабинета МП Карго (https://crm.mp-cargo.ru); </w:t>
      </w:r>
    </w:p>
    <w:p w14:paraId="3A155192"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б) электронной почты; </w:t>
      </w:r>
    </w:p>
    <w:p w14:paraId="65C681D7"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согласованного мессенджера; </w:t>
      </w:r>
    </w:p>
    <w:p w14:paraId="64CBF66E"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личного кабинета маркетплейса; </w:t>
      </w:r>
    </w:p>
    <w:p w14:paraId="1704B9AB"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Реестра передаваемого Товара; </w:t>
      </w:r>
    </w:p>
    <w:p w14:paraId="3E222D76"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иного документа или электронного сообщения, позволяющего определить содержание задания. </w:t>
      </w:r>
    </w:p>
    <w:p w14:paraId="155264DC"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3.2.2. Исполнитель вправе не приступать к выполнению задания, если: </w:t>
      </w:r>
    </w:p>
    <w:p w14:paraId="6FD33B23"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задание сформулировано неполно или противоречиво; </w:t>
      </w:r>
    </w:p>
    <w:p w14:paraId="69812CB8"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отсутствует необходимая информация; </w:t>
      </w:r>
    </w:p>
    <w:p w14:paraId="0665F275"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отсутствует доступ к личному кабинету маркетплейса; </w:t>
      </w:r>
    </w:p>
    <w:p w14:paraId="4A9EF49B"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не предоставлены </w:t>
      </w:r>
      <w:proofErr w:type="spellStart"/>
      <w:r w:rsidRPr="00CF7E03">
        <w:rPr>
          <w:rFonts w:ascii="Times New Roman" w:eastAsia="Times New Roman" w:hAnsi="Times New Roman" w:cs="Times New Roman"/>
          <w:color w:val="011C29"/>
          <w:kern w:val="0"/>
          <w:lang w:eastAsia="ru-RU"/>
          <w14:ligatures w14:val="none"/>
        </w:rPr>
        <w:t>баркоды</w:t>
      </w:r>
      <w:proofErr w:type="spellEnd"/>
      <w:r w:rsidRPr="00CF7E03">
        <w:rPr>
          <w:rFonts w:ascii="Times New Roman" w:eastAsia="Times New Roman" w:hAnsi="Times New Roman" w:cs="Times New Roman"/>
          <w:color w:val="011C29"/>
          <w:kern w:val="0"/>
          <w:lang w:eastAsia="ru-RU"/>
          <w14:ligatures w14:val="none"/>
        </w:rPr>
        <w:t xml:space="preserve">, КИЗ, этикетки, реестры или иные необходимые сведения; </w:t>
      </w:r>
    </w:p>
    <w:p w14:paraId="4D095325"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у Заказчика имеется просроченная задолженность; </w:t>
      </w:r>
    </w:p>
    <w:p w14:paraId="75552F3C"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выполнение задания может нарушить законодательство, правила маркетплейса или права третьих лиц; </w:t>
      </w:r>
    </w:p>
    <w:p w14:paraId="08531FB1"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Товар не соответствует требованиям настоящего Договора; </w:t>
      </w:r>
    </w:p>
    <w:p w14:paraId="47116440" w14:textId="013FD175"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з) отсутствуют технические, складские или логистические возможности для выполнения задания. </w:t>
      </w:r>
    </w:p>
    <w:p w14:paraId="548ACA02"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3.2.3. Исполнитель вправе запросить у Заказчика уточнение, документы или подтверждение. До их получения срок оказания соответствующей услуги приостанавливается. </w:t>
      </w:r>
    </w:p>
    <w:p w14:paraId="6FE47D24"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3.2.4. Если задание Заказчика может быть разумно истолковано несколькими способами, Исполнитель вправе исполнить его способом, который обычно применяется в аналогичных обстоятельствах и направлен на минимизацию риска задержки или отклонения заказа. </w:t>
      </w:r>
    </w:p>
    <w:p w14:paraId="7562E0B7"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3.2.5. Исполнитель не обязан проверять указания Заказчика на экономическую целесообразность и не отвечает за неблагоприятные последствия исполнения корректно полученного задания. </w:t>
      </w:r>
    </w:p>
    <w:p w14:paraId="4333837F"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3.3. Юридически значимые сообщения </w:t>
      </w:r>
    </w:p>
    <w:p w14:paraId="389DE8C5"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3.3.1. Стороны признают юридическую силу документов и сообщений, направленных с согласованных адресов электронной почты, номеров телефонов, учетных записей в мессенджерах и личных кабинетов. </w:t>
      </w:r>
    </w:p>
    <w:p w14:paraId="6314DB81" w14:textId="1BE3FC38"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t>3.3.2. Документы и сведения, сформированные информационной системой Исполнителя или размещенные в Личном кабинете МП Карго (https://crm.mp-cargo.ru), включая журналы авторизации и событий, дату и время показа Тарифа, параметры расчета, итоговую стоимость, факт направления или изменения заявки и идентификатор пользователя, признаются Сторонами допустимыми доказательствами факта, даты, времени и содержания соответствующей операции, если Заказчиком не доказана техническая ошибка информационной системы.</w:t>
      </w:r>
    </w:p>
    <w:p w14:paraId="55A6D270"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3.3.3. Электронные сообщения, скриншоты, выгрузки из информационных систем, журналы событий, сведения о статусах, записи телефонных разговоров при наличии предупреждения о записи, фото- и видеоматериалы могут использоваться Сторонами для подтверждения обстоятельств исполнения Договора. </w:t>
      </w:r>
    </w:p>
    <w:p w14:paraId="69625696" w14:textId="51541E3C" w:rsidR="007D5588" w:rsidRPr="00CF7E03" w:rsidRDefault="00351F66"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3.3.4. Направление отдельного бумажного экземпляра документа не требуется, если документ размещен в личном кабинете </w:t>
      </w:r>
      <w:r w:rsidR="00A20DDB" w:rsidRPr="00CF7E03">
        <w:rPr>
          <w:rFonts w:ascii="Times New Roman" w:eastAsia="Times New Roman" w:hAnsi="Times New Roman" w:cs="Times New Roman"/>
          <w:color w:val="011C29"/>
          <w:kern w:val="0"/>
          <w:lang w:eastAsia="ru-RU"/>
          <w14:ligatures w14:val="none"/>
        </w:rPr>
        <w:t>МП Карго</w:t>
      </w:r>
      <w:r w:rsidRPr="00CF7E03">
        <w:rPr>
          <w:rFonts w:ascii="Times New Roman" w:eastAsia="Times New Roman" w:hAnsi="Times New Roman" w:cs="Times New Roman"/>
          <w:color w:val="011C29"/>
          <w:kern w:val="0"/>
          <w:lang w:eastAsia="ru-RU"/>
          <w14:ligatures w14:val="none"/>
        </w:rPr>
        <w:t xml:space="preserve"> либо направлен по согласованному электронному каналу, за исключением случаев, когда обязательность бумажной формы прямо установлена законом.</w:t>
      </w:r>
    </w:p>
    <w:p w14:paraId="3CCED6DB"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3.3.5. Сторона, изменившая адрес электронной почты, номер телефона, реквизиты, уполномоченного представителя или иной контактный адрес, обязана уведомить другую Сторону не позднее трех рабочих дней с даты изменения. </w:t>
      </w:r>
    </w:p>
    <w:p w14:paraId="07B701D0" w14:textId="77777777" w:rsidR="00A20DDB"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3.3.6. До получения такого уведомления сообщения, направленные по ранее указанным реквизитам, считаются направленными надлежащим образом. </w:t>
      </w:r>
    </w:p>
    <w:p w14:paraId="5B20A644" w14:textId="2318C129"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3.4. Уполномоченные лица Заказчика </w:t>
      </w:r>
    </w:p>
    <w:p w14:paraId="5F2C9E2B"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3.4.1. Лица, передающие Товар, направляющие Реестры, задания, документы, сообщения, КИЗ, </w:t>
      </w:r>
      <w:proofErr w:type="spellStart"/>
      <w:r w:rsidRPr="00CF7E03">
        <w:rPr>
          <w:rFonts w:ascii="Times New Roman" w:eastAsia="Times New Roman" w:hAnsi="Times New Roman" w:cs="Times New Roman"/>
          <w:color w:val="011C29"/>
          <w:kern w:val="0"/>
          <w:lang w:eastAsia="ru-RU"/>
          <w14:ligatures w14:val="none"/>
        </w:rPr>
        <w:t>баркоды</w:t>
      </w:r>
      <w:proofErr w:type="spellEnd"/>
      <w:r w:rsidRPr="00CF7E03">
        <w:rPr>
          <w:rFonts w:ascii="Times New Roman" w:eastAsia="Times New Roman" w:hAnsi="Times New Roman" w:cs="Times New Roman"/>
          <w:color w:val="011C29"/>
          <w:kern w:val="0"/>
          <w:lang w:eastAsia="ru-RU"/>
          <w14:ligatures w14:val="none"/>
        </w:rPr>
        <w:t xml:space="preserve"> либо предоставляющие доступ к личному кабинету маркетплейса с использованием контактных данных Заказчика, считаются надлежащим образом уполномоченными Заказчиком. </w:t>
      </w:r>
    </w:p>
    <w:p w14:paraId="5ADF8E50"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3.4.2. Исполнитель не обязан дополнительно проверять доверенности таких лиц, если у него отсутствуют обоснованные сомнения в полномочиях. </w:t>
      </w:r>
    </w:p>
    <w:p w14:paraId="7DF901AF"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3.4.3. Заказчик обязан самостоятельно установить круг лиц, имеющих право давать Исполнителю указания, и незамедлительно сообщать о прекращении их полномочий. </w:t>
      </w:r>
    </w:p>
    <w:p w14:paraId="492D55E2"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3.4.4. Противоречивые указания нескольких представителей Заказчика дают Исполнителю право приостановить операции до получения единого подтвержденного указания. </w:t>
      </w:r>
    </w:p>
    <w:p w14:paraId="42168270"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3.4.5. Убытки и задержки, возникшие вследствие несогласованности действий представителей Заказчика, относятся на Заказчика. </w:t>
      </w:r>
    </w:p>
    <w:p w14:paraId="5AADF7AE"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3.5. Приостановление услуг </w:t>
      </w:r>
    </w:p>
    <w:p w14:paraId="2B1083DC"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3.5.1. Исполнитель вправе полностью или частично приостановить оказание услуг в случаях: </w:t>
      </w:r>
    </w:p>
    <w:p w14:paraId="04ED593E"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наличия просроченной задолженности; </w:t>
      </w:r>
    </w:p>
    <w:p w14:paraId="335B54DE"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непредоставления обязательной информации или документов; </w:t>
      </w:r>
    </w:p>
    <w:p w14:paraId="3BA38E66"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отсутствия доступа к информационным системам; </w:t>
      </w:r>
    </w:p>
    <w:p w14:paraId="24A8D267"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выявления признаков незаконного происхождения Товара; </w:t>
      </w:r>
    </w:p>
    <w:p w14:paraId="3E23BB2B"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передачи запрещенного, опасного или ограниченного в обороте Товара; </w:t>
      </w:r>
    </w:p>
    <w:p w14:paraId="0053BC0A"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поступления требований государственных органов; </w:t>
      </w:r>
    </w:p>
    <w:p w14:paraId="640B1330"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технических сбоев маркетплейса или информационных систем; </w:t>
      </w:r>
    </w:p>
    <w:p w14:paraId="51EE1D23"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з) закрытия, ограничения работы либо перегрузки склада или сортировочного центра; </w:t>
      </w:r>
    </w:p>
    <w:p w14:paraId="62F312A3"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и) угрозы жизни, здоровью, имуществу или безопасности работников и привлеченных лиц; </w:t>
      </w:r>
    </w:p>
    <w:p w14:paraId="132A190E"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к) возникновения обстоятельств, не позволяющих надлежащим образом исполнить Договор. </w:t>
      </w:r>
    </w:p>
    <w:p w14:paraId="69A91ED8"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3.5.2. Приостановление услуг по основаниям, связанным с Заказчиком, не освобождает его от оплаты уже оказанных услуг, хранения Товара и иных фактически понесенных Исполнителем расходов. </w:t>
      </w:r>
    </w:p>
    <w:p w14:paraId="66EF29E6" w14:textId="77777777"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3.5.3. Срок исполнения обязательств Исполнителя продлевается на период действия препятствия и разумный срок, необходимый для восстановления работы. </w:t>
      </w:r>
    </w:p>
    <w:p w14:paraId="7F5DE452" w14:textId="46856059" w:rsidR="007D5588" w:rsidRPr="00CF7E03"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t xml:space="preserve">3.5.4. Исполнитель уведомляет Заказчика о приостановлении через личный кабинет МП Карго (https://crm.mp-cargo.ru)  либо иной доступный канал связи. </w:t>
      </w:r>
    </w:p>
    <w:p w14:paraId="0307BCC9" w14:textId="00275113" w:rsidR="00351F66" w:rsidRDefault="00351F6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3.5.5. Приостановление оказания услуг по предусмотренным настоящим разделом основаниям не признается нарушением Договора со стороны Исполнителя.</w:t>
      </w:r>
    </w:p>
    <w:p w14:paraId="4FF5EDD2" w14:textId="77777777" w:rsidR="006051FB" w:rsidRPr="00CF7E03" w:rsidRDefault="006051FB" w:rsidP="00CF7E03">
      <w:pPr>
        <w:spacing w:after="0" w:line="240" w:lineRule="auto"/>
        <w:jc w:val="both"/>
        <w:rPr>
          <w:rFonts w:ascii="Times New Roman" w:eastAsia="Times New Roman" w:hAnsi="Times New Roman" w:cs="Times New Roman"/>
          <w:color w:val="011C29"/>
          <w:kern w:val="0"/>
          <w:lang w:eastAsia="ru-RU"/>
          <w14:ligatures w14:val="none"/>
        </w:rPr>
      </w:pPr>
    </w:p>
    <w:p w14:paraId="3EE89531"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 ПЕРЕДАЧА, ПРИЕМКА И ПЕРЕСЧЕТ ТОВАРА </w:t>
      </w:r>
    </w:p>
    <w:p w14:paraId="36790E16"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 Подготовка Товара к передаче </w:t>
      </w:r>
    </w:p>
    <w:p w14:paraId="6C0CAA7F"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4.1.1. Заказчик обязан передать Товар в состоянии, пригодном для перевозки, складской обработки, хранения, маркировки и последующей передачи маркетплейсу. </w:t>
      </w:r>
    </w:p>
    <w:p w14:paraId="3AA59145"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4.1.2. До передачи Товара Заказчик обязан: </w:t>
      </w:r>
    </w:p>
    <w:p w14:paraId="592151F6"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сформировать Реестр передаваемого Товара по форме Приложения № 3 к Договору; </w:t>
      </w:r>
    </w:p>
    <w:p w14:paraId="64C1A332"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указать достоверные сведения о наименовании, артикуле, </w:t>
      </w:r>
      <w:proofErr w:type="spellStart"/>
      <w:r w:rsidRPr="00CF7E03">
        <w:rPr>
          <w:rFonts w:ascii="Times New Roman" w:eastAsia="Times New Roman" w:hAnsi="Times New Roman" w:cs="Times New Roman"/>
          <w:color w:val="011C29"/>
          <w:kern w:val="0"/>
          <w:lang w:eastAsia="ru-RU"/>
          <w14:ligatures w14:val="none"/>
        </w:rPr>
        <w:t>баркоде</w:t>
      </w:r>
      <w:proofErr w:type="spellEnd"/>
      <w:r w:rsidRPr="00CF7E03">
        <w:rPr>
          <w:rFonts w:ascii="Times New Roman" w:eastAsia="Times New Roman" w:hAnsi="Times New Roman" w:cs="Times New Roman"/>
          <w:color w:val="011C29"/>
          <w:kern w:val="0"/>
          <w:lang w:eastAsia="ru-RU"/>
          <w14:ligatures w14:val="none"/>
        </w:rPr>
        <w:t xml:space="preserve">, размере, цвете и количестве каждой товарной позиции; </w:t>
      </w:r>
    </w:p>
    <w:p w14:paraId="24FDA9BE"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при наличии обязательной маркировки указать либо передать сведения о КИЗ в согласованном Сторонами формате; </w:t>
      </w:r>
    </w:p>
    <w:p w14:paraId="02CCF0A7"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обеспечить соответствие фактически передаваемого Товара сведениям Реестра; </w:t>
      </w:r>
    </w:p>
    <w:p w14:paraId="1FD7B200"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упаковать Товар с учетом его свойств, способа перевозки, предполагаемого срока хранения и требований маркетплейса; </w:t>
      </w:r>
    </w:p>
    <w:p w14:paraId="5FA2150A"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обеспечить наличие на каждом грузовом месте идентификационной маркировки, позволяющей определить Заказчика и соответствующую поставку; </w:t>
      </w:r>
    </w:p>
    <w:p w14:paraId="7EB72E6A"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предоставить иные сведения и документы, необходимые для идентификации и обработки Товара. </w:t>
      </w:r>
    </w:p>
    <w:p w14:paraId="47F8F286"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4.1.3. Реестр передаваемого Товара должен быть направлен Исполнителю до передачи Товара либо одновременно с его передачей. </w:t>
      </w:r>
    </w:p>
    <w:p w14:paraId="344EDAB5"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4.1.4. При отсутствии Реестра, наличии в нем существенных ошибок либо невозможности сопоставить Реестр с фактически переданным Товаром Исполнитель вправе: </w:t>
      </w:r>
    </w:p>
    <w:p w14:paraId="5221C9F0"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отказаться от приемки Партии Товара; </w:t>
      </w:r>
    </w:p>
    <w:p w14:paraId="22F4971A"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принять грузовые места без подтверждения их содержимого; </w:t>
      </w:r>
    </w:p>
    <w:p w14:paraId="1638ABCE"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приостановить полную приемку до получения корректного Реестра; </w:t>
      </w:r>
    </w:p>
    <w:p w14:paraId="505E8FD6"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провести идентификацию и обработку Товара за дополнительную плату; </w:t>
      </w:r>
    </w:p>
    <w:p w14:paraId="40C304D1"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оформить Акт расхождений на основании фактически установленных сведений. </w:t>
      </w:r>
    </w:p>
    <w:p w14:paraId="58BDE775"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4.1.5. Заказчик несет ответственность за достоверность, полноту и своевременность сведений, содержащихся в Реестре. </w:t>
      </w:r>
    </w:p>
    <w:p w14:paraId="35378DE5"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4.1.6. Исполнитель не обязан самостоятельно устанавливать принадлежность неопознанного Товара, определять его артикул, модель, размер, цвет, </w:t>
      </w:r>
      <w:proofErr w:type="spellStart"/>
      <w:r w:rsidRPr="00CF7E03">
        <w:rPr>
          <w:rFonts w:ascii="Times New Roman" w:eastAsia="Times New Roman" w:hAnsi="Times New Roman" w:cs="Times New Roman"/>
          <w:color w:val="011C29"/>
          <w:kern w:val="0"/>
          <w:lang w:eastAsia="ru-RU"/>
          <w14:ligatures w14:val="none"/>
        </w:rPr>
        <w:t>баркод</w:t>
      </w:r>
      <w:proofErr w:type="spellEnd"/>
      <w:r w:rsidRPr="00CF7E03">
        <w:rPr>
          <w:rFonts w:ascii="Times New Roman" w:eastAsia="Times New Roman" w:hAnsi="Times New Roman" w:cs="Times New Roman"/>
          <w:color w:val="011C29"/>
          <w:kern w:val="0"/>
          <w:lang w:eastAsia="ru-RU"/>
          <w14:ligatures w14:val="none"/>
        </w:rPr>
        <w:t xml:space="preserve">, КИЗ или иные характеристики, если такие сведения отсутствуют либо не позволяют достоверно идентифицировать Товар. </w:t>
      </w:r>
    </w:p>
    <w:p w14:paraId="17034986" w14:textId="77777777" w:rsidR="006051FB"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4.1.7. Дополнительные расходы Исполнителя, возникшие вследствие отсутствия, неполноты или недостоверности Реестра, оплачиваются Заказчиком отдельно. </w:t>
      </w:r>
    </w:p>
    <w:p w14:paraId="7940E479" w14:textId="2FA98FED"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4.2. Требования к упаковке и маркировке грузовых мест </w:t>
      </w:r>
    </w:p>
    <w:p w14:paraId="4BF79D2D"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4.2.1. Упаковка должна обеспечивать сохранность Товара при обычных условиях перевозки, погрузки, разгрузки, перемещения внутри склада, вскрытия, хранения и обработки. </w:t>
      </w:r>
    </w:p>
    <w:p w14:paraId="7293CEE8"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4.2.2. Заказчик обязан учитывать индивидуальные свойства Товара, включая хрупкость, восприимчивость к влаге, температуре, давлению, свету, загрязнению и механическому воздействию. </w:t>
      </w:r>
    </w:p>
    <w:p w14:paraId="57FF6C73"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4.2.3. Каждое грузовое место должно быть закрыто, не иметь свободного доступа к содержимому и содержать читаемую маркировку с указанием Заказчика либо иного согласованного идентификатора. </w:t>
      </w:r>
    </w:p>
    <w:p w14:paraId="2D54EB18"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4.2.4. Если в одном грузовом месте находятся товары разных артикулов, размеров, цветов или категорий, Заказчик обязан обеспечить их раздельное размещение либо понятную внутреннюю систематизацию. </w:t>
      </w:r>
    </w:p>
    <w:p w14:paraId="7CE30742"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4.2.5. Если особенности Товара требуют специального температурного режима, особых условий хранения, обращения либо соблюдения специальных мер безопасности, Заказчик обязан заранее письменно уведомить об этом Исполнителя. </w:t>
      </w:r>
    </w:p>
    <w:p w14:paraId="3C5481B3"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4.2.6. При отсутствии предварительного письменного уведомления Исполнитель вправе исходить из того, что Товар: </w:t>
      </w:r>
    </w:p>
    <w:p w14:paraId="5B208D8E"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не относится к опасным, скоропортящимся, хрупким или ограниченным в обороте товарам; </w:t>
      </w:r>
    </w:p>
    <w:p w14:paraId="4FD73058"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не требует специальных температурных, санитарных, противопожарных или иных условий; </w:t>
      </w:r>
    </w:p>
    <w:p w14:paraId="32ABC5B9"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может храниться и обрабатываться в обычных складских условиях. </w:t>
      </w:r>
    </w:p>
    <w:p w14:paraId="0EE4C076"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4.2.7. Исполнитель не отвечает за повреждение Товара, если такое повреждение возникло вследствие: </w:t>
      </w:r>
    </w:p>
    <w:p w14:paraId="4E37EE0B"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недостаточной, ненадлежащей или не соответствующей свойствам Товара упаковки; </w:t>
      </w:r>
    </w:p>
    <w:p w14:paraId="5EF04D22"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б) отсутствия необходимых защитных материалов; в) скрытых свойств или недостатков Товара;</w:t>
      </w:r>
    </w:p>
    <w:p w14:paraId="6C008AD3"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отсутствия предупреждения об особых условиях обращения; д) естественных свойств Товара; </w:t>
      </w:r>
    </w:p>
    <w:p w14:paraId="2395F832" w14:textId="77777777" w:rsidR="00A60A33" w:rsidRPr="00CF7E03" w:rsidRDefault="00A60A33"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е) действий Заказчика, изготовителя, поставщика, предыдущего перевозчика или иного третьего лица.</w:t>
      </w:r>
    </w:p>
    <w:p w14:paraId="25789DA2"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4.2.8. Если Товар передан в упаковке, имеющей видимые повреждения, деформации, следы вскрытия, намокания, загрязнения либо иные недостатки, Исполнитель вправе зафиксировать состояние упаковки посредством фото- или видеосъемки и отразить его в акте или информационной системе. </w:t>
      </w:r>
    </w:p>
    <w:p w14:paraId="1495E1C3"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4.2.9. Отсутствие фото- или видеосъемки при передаче грузовых мест само по себе не подтверждает отсутствие повреждений упаковки и не возлагает на Исполнителя обязанность компенсировать впоследствии выявленные недостатки. </w:t>
      </w:r>
    </w:p>
    <w:p w14:paraId="61EFBC8E"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4.3. Место и способы передачи Товара </w:t>
      </w:r>
    </w:p>
    <w:p w14:paraId="2E9ADE55"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4.3.1. Товар передается: </w:t>
      </w:r>
    </w:p>
    <w:p w14:paraId="4BA139C5"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на складе отправления, указанном Исполнителем; </w:t>
      </w:r>
    </w:p>
    <w:p w14:paraId="34BE3A83"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представителю Исполнителя; </w:t>
      </w:r>
    </w:p>
    <w:p w14:paraId="3154FE6B"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привлеченному перевозчику; </w:t>
      </w:r>
    </w:p>
    <w:p w14:paraId="67DE0332" w14:textId="182DD51A"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непосредственно на складе в городе Жуковском; </w:t>
      </w:r>
    </w:p>
    <w:p w14:paraId="2B2A7DEE"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в ином месте, согласованном Сторонами. </w:t>
      </w:r>
    </w:p>
    <w:p w14:paraId="39A4D49C"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4.3.2. Передача Товара на складе отправления, водителю, перевозчику либо иному лицу до поступления Товара на склад в городе Жуковском признается первичной физической передачей грузовых мест. </w:t>
      </w:r>
    </w:p>
    <w:p w14:paraId="7874C682"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4.3.3. Первичная физическая передача подтверждает исключительно факт получения указанного количества грузовых мест, если при такой передаче не проводились вскрытие, поштучный пересчет и полная приемка. </w:t>
      </w:r>
    </w:p>
    <w:p w14:paraId="48A8398F"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4.3.4. Первичная физическая передача не подтверждает: </w:t>
      </w:r>
    </w:p>
    <w:p w14:paraId="542CEDB7"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фактическое содержимое грузовых мест; </w:t>
      </w:r>
    </w:p>
    <w:p w14:paraId="09E48CE0"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количество единиц Товара внутри упаковки; </w:t>
      </w:r>
    </w:p>
    <w:p w14:paraId="4F0FC3C7"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соответствие Товара Реестру; </w:t>
      </w:r>
    </w:p>
    <w:p w14:paraId="034BF733"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отсутствие </w:t>
      </w:r>
      <w:proofErr w:type="spellStart"/>
      <w:r w:rsidRPr="00CF7E03">
        <w:rPr>
          <w:rFonts w:ascii="Times New Roman" w:eastAsia="Times New Roman" w:hAnsi="Times New Roman" w:cs="Times New Roman"/>
          <w:color w:val="011C29"/>
          <w:kern w:val="0"/>
          <w:lang w:eastAsia="ru-RU"/>
          <w14:ligatures w14:val="none"/>
        </w:rPr>
        <w:t>пересорта</w:t>
      </w:r>
      <w:proofErr w:type="spellEnd"/>
      <w:r w:rsidRPr="00CF7E03">
        <w:rPr>
          <w:rFonts w:ascii="Times New Roman" w:eastAsia="Times New Roman" w:hAnsi="Times New Roman" w:cs="Times New Roman"/>
          <w:color w:val="011C29"/>
          <w:kern w:val="0"/>
          <w:lang w:eastAsia="ru-RU"/>
          <w14:ligatures w14:val="none"/>
        </w:rPr>
        <w:t xml:space="preserve">, недостачи или излишков; </w:t>
      </w:r>
    </w:p>
    <w:p w14:paraId="6A7E2AAD"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качество, комплектность и состояние каждой единицы Товара; </w:t>
      </w:r>
    </w:p>
    <w:p w14:paraId="532AA8AB"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правильность </w:t>
      </w:r>
      <w:proofErr w:type="spellStart"/>
      <w:r w:rsidRPr="00CF7E03">
        <w:rPr>
          <w:rFonts w:ascii="Times New Roman" w:eastAsia="Times New Roman" w:hAnsi="Times New Roman" w:cs="Times New Roman"/>
          <w:color w:val="011C29"/>
          <w:kern w:val="0"/>
          <w:lang w:eastAsia="ru-RU"/>
          <w14:ligatures w14:val="none"/>
        </w:rPr>
        <w:t>баркодов</w:t>
      </w:r>
      <w:proofErr w:type="spellEnd"/>
      <w:r w:rsidRPr="00CF7E03">
        <w:rPr>
          <w:rFonts w:ascii="Times New Roman" w:eastAsia="Times New Roman" w:hAnsi="Times New Roman" w:cs="Times New Roman"/>
          <w:color w:val="011C29"/>
          <w:kern w:val="0"/>
          <w:lang w:eastAsia="ru-RU"/>
          <w14:ligatures w14:val="none"/>
        </w:rPr>
        <w:t xml:space="preserve"> и КИЗ; </w:t>
      </w:r>
    </w:p>
    <w:p w14:paraId="502BF199"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пригодность Товара для продажи или передачи маркетплейсу. </w:t>
      </w:r>
    </w:p>
    <w:p w14:paraId="7C917CAF"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4.3.5. Лицо, принимающее Товар до поступления на склад в городе Жуковском, вправе проверить только количество грузовых мест, внешнюю целостность упаковки и наличие внешней маркировки. </w:t>
      </w:r>
    </w:p>
    <w:p w14:paraId="033CB0C6"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4.3.6. Если перевозка по направлению Краснодар — Жуковский оказывается отдельным перевозчиком либо иным подрядчиком по самостоятельному тарифу или договору, условия и ответственность за соответствующую перевозку определяются документами, регулирующими такую перевозку. </w:t>
      </w:r>
    </w:p>
    <w:p w14:paraId="6CAF94C3"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4.3.7. До момента завершения полной приемки на складе в городе Жуковском сведения о количестве единиц Товара являются предварительными и основаны исключительно на данных Заказчика. </w:t>
      </w:r>
    </w:p>
    <w:p w14:paraId="1F2E49DA"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4.3.8. Подписание водителем, приемщиком либо иным представителем документа о получении грузовых мест не означает подтверждения соответствия фактического содержимого Реестру. </w:t>
      </w:r>
    </w:p>
    <w:p w14:paraId="585B866B"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4.3.9. Исполнитель вправе отказать в получении грузовых мест при наличии очевидных обстоятельств, препятствующих безопасной перевозке или обработке, включая: </w:t>
      </w:r>
    </w:p>
    <w:p w14:paraId="2AD9BDD5"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значительное повреждение упаковки; </w:t>
      </w:r>
    </w:p>
    <w:p w14:paraId="06745EC6"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протечку, резкий запах или загрязнение; </w:t>
      </w:r>
    </w:p>
    <w:p w14:paraId="5DE09529"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отсутствие идентификационной маркировки; </w:t>
      </w:r>
    </w:p>
    <w:p w14:paraId="75E7899D"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превышение допустимых габаритов или массы; </w:t>
      </w:r>
    </w:p>
    <w:p w14:paraId="1D65D122"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наличие признаков опасного, запрещенного или ограниченного в обороте содержимого; </w:t>
      </w:r>
    </w:p>
    <w:p w14:paraId="4708ABE6"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невозможность безопасной погрузки или разгрузки; </w:t>
      </w:r>
    </w:p>
    <w:p w14:paraId="42E6BE49"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отсутствие необходимых сопроводительных документов. </w:t>
      </w:r>
    </w:p>
    <w:p w14:paraId="2457595F"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4.4. Разгрузка и предварительная приемка на складе в Жуковском </w:t>
      </w:r>
    </w:p>
    <w:p w14:paraId="6168DC71"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4.4.1. После поступления Товара на склад в городе Жуковском Исполнитель осуществляет разгрузку и предварительную приемку по количеству грузовых мест. </w:t>
      </w:r>
    </w:p>
    <w:p w14:paraId="6AF59A8C"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4.4.2. При предварительной приемке Исполнитель вправе фиксировать: </w:t>
      </w:r>
    </w:p>
    <w:p w14:paraId="35764D75"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дату и время поступления; </w:t>
      </w:r>
    </w:p>
    <w:p w14:paraId="39152B8B"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количество грузовых мест; </w:t>
      </w:r>
    </w:p>
    <w:p w14:paraId="79B09A24"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в) состояние внешней упаковки; </w:t>
      </w:r>
    </w:p>
    <w:p w14:paraId="7D8CC901"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наличие или отсутствие маркировки; </w:t>
      </w:r>
    </w:p>
    <w:p w14:paraId="5EAFBD82"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видимые следы повреждения, вскрытия, загрязнения или намокания; </w:t>
      </w:r>
    </w:p>
    <w:p w14:paraId="5EC7E320"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сведения о перевозчике или лице, передавшем Товар; </w:t>
      </w:r>
    </w:p>
    <w:p w14:paraId="6E36BD3B"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иные существенные обстоятельства. </w:t>
      </w:r>
    </w:p>
    <w:p w14:paraId="221AC613"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4.4.3. Статус поступления Товара на склад не означает завершения полной приемки и не подтверждает количество единиц Товара внутри грузовых мест. </w:t>
      </w:r>
    </w:p>
    <w:p w14:paraId="06D32959"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4.4.4. До завершения полной приемки Товар может иметь статус «Доставлен», «Поступил на склад», «Ожидает приемки», «На пересчете» либо иной аналогичный статус. </w:t>
      </w:r>
    </w:p>
    <w:p w14:paraId="2B9C6F21"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4.4.5. Заказчик не вправе требовать отражения Товара в качестве доступного остатка для обработки заказов FBS до завершения полной приемки и внесения сведений в Складскую систему Исполнителя. </w:t>
      </w:r>
    </w:p>
    <w:p w14:paraId="1851BC51" w14:textId="6DE6000A"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4.5. Полная приемка и пересчет</w:t>
      </w:r>
    </w:p>
    <w:p w14:paraId="1D69AC48"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4.5.1. Официальная приемка Товара Исполнителем осуществляется на складе в городе Жуковском после поступления Партии Товара, получения необходимого Реестра и наступления технологической возможности для проведения приемочных операций. </w:t>
      </w:r>
    </w:p>
    <w:p w14:paraId="622C2B1F"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4.5.2. В рамках полной приемки Исполнитель: </w:t>
      </w:r>
    </w:p>
    <w:p w14:paraId="511401B3"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вскрывает переданные короба и иные грузовые места; </w:t>
      </w:r>
    </w:p>
    <w:p w14:paraId="09CD8D19"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производит поштучный пересчет Товара; </w:t>
      </w:r>
    </w:p>
    <w:p w14:paraId="0881533E"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сопоставляет фактическое количество с Реестром; </w:t>
      </w:r>
    </w:p>
    <w:p w14:paraId="4DA2DF3C"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проводит доступную визуальную проверку; </w:t>
      </w:r>
    </w:p>
    <w:p w14:paraId="47B2CC28"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проверяет наличие читаемых </w:t>
      </w:r>
      <w:proofErr w:type="spellStart"/>
      <w:r w:rsidRPr="00CF7E03">
        <w:rPr>
          <w:rFonts w:ascii="Times New Roman" w:eastAsia="Times New Roman" w:hAnsi="Times New Roman" w:cs="Times New Roman"/>
          <w:color w:val="011C29"/>
          <w:kern w:val="0"/>
          <w:lang w:eastAsia="ru-RU"/>
          <w14:ligatures w14:val="none"/>
        </w:rPr>
        <w:t>баркодов</w:t>
      </w:r>
      <w:proofErr w:type="spellEnd"/>
      <w:r w:rsidRPr="00CF7E03">
        <w:rPr>
          <w:rFonts w:ascii="Times New Roman" w:eastAsia="Times New Roman" w:hAnsi="Times New Roman" w:cs="Times New Roman"/>
          <w:color w:val="011C29"/>
          <w:kern w:val="0"/>
          <w:lang w:eastAsia="ru-RU"/>
          <w14:ligatures w14:val="none"/>
        </w:rPr>
        <w:t xml:space="preserve"> и иных доступных идентификаторов; </w:t>
      </w:r>
    </w:p>
    <w:p w14:paraId="3FC4D25F"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фиксирует выявленные расхождения; </w:t>
      </w:r>
    </w:p>
    <w:p w14:paraId="05444B57"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вносит сведения в Складскую систему Исполнителя; </w:t>
      </w:r>
    </w:p>
    <w:p w14:paraId="611BA89C" w14:textId="0E724375"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t xml:space="preserve">з) формирует Акт приема-передачи либо Акт расхождений; и) изменяет статус приемки в личном кабинете МП Карго(https://crm.mp-cargo.ru). </w:t>
      </w:r>
    </w:p>
    <w:p w14:paraId="59D26B31"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4.5.3. Вскрытие упаковки при полной приемке осуществляется в целях пересчета, идентификации и визуального осмотра и не является нарушением целостности грузового места со стороны Исполнителя. </w:t>
      </w:r>
    </w:p>
    <w:p w14:paraId="7F96DDEB"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4.5.4. Заказчик заранее предоставляет Исполнителю согласие на вскрытие всех переданных грузовых мест в объеме, необходимом для оказания услуг. </w:t>
      </w:r>
    </w:p>
    <w:p w14:paraId="2682E368" w14:textId="3D5EF983"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4.5.5. Исполнитель не обязан сохранять первоначальную транспортную упаковку после ее вскрытия, если она не пригодна для повторного использования либо ее сохранение отдельно не согласовано Сторонами. </w:t>
      </w:r>
    </w:p>
    <w:p w14:paraId="637FEAC8"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4.5.6. Визуальная проверка проводится без примерки, лабораторного исследования, стирки, отпаривания, тестирования, полной распаковки заводских комплектов либо иных действий, не входящих в обычную складскую приемку. </w:t>
      </w:r>
    </w:p>
    <w:p w14:paraId="14FA5E53"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4.5.7. Исполнитель не обязан выявлять скрытые недостатки, в том числе: </w:t>
      </w:r>
    </w:p>
    <w:p w14:paraId="23217841"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производственный брак, не видимый при обычном осмотре; </w:t>
      </w:r>
    </w:p>
    <w:p w14:paraId="1BAB5435"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дефекты швов, фурнитуры или материалов, выявляемые при носке или использовании; </w:t>
      </w:r>
    </w:p>
    <w:p w14:paraId="6885D1B1"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несоответствие состава Товара заявленным характеристикам; г) отсутствие отдельных элементов внутри закрытой заводской упаковки; </w:t>
      </w:r>
    </w:p>
    <w:p w14:paraId="20E6573D"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недостоверность маркировки изготовителя; </w:t>
      </w:r>
    </w:p>
    <w:p w14:paraId="7C58A5C8"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ошибки в карточке Товара; </w:t>
      </w:r>
    </w:p>
    <w:p w14:paraId="05A055BB"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дублирование, некорректность или выбытие КИЗ; </w:t>
      </w:r>
    </w:p>
    <w:p w14:paraId="36C8596C"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з) иные обстоятельства, требующие специальной проверки. </w:t>
      </w:r>
    </w:p>
    <w:p w14:paraId="19703F81"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4.5.8. Исполнитель вправе проводить приемку последовательно по отдельным грузовым местам, артикулам или партиям. </w:t>
      </w:r>
    </w:p>
    <w:p w14:paraId="143744BD" w14:textId="5A1C037F"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t>4.5.9. Если приемка осуществляется частями, Исполнитель вправе формировать промежуточные сведения и статусы. Официальной приемкой соответствующей части считается завершение ее пересчета и отражение результата в личном кабинете МП Карго (https://crm.mp-cargo.ru).</w:t>
      </w:r>
    </w:p>
    <w:p w14:paraId="19775F0C" w14:textId="13861858"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4.6. Момент официальной приемки Товара </w:t>
      </w:r>
    </w:p>
    <w:p w14:paraId="06BF7B85"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4.6.1. Товар считается официально принятым Исполнителем только после одновременного наступления следующих обстоятельств: </w:t>
      </w:r>
    </w:p>
    <w:p w14:paraId="3FF22C50"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Товар фактически поступил на склад в городе Жуковском; </w:t>
      </w:r>
    </w:p>
    <w:p w14:paraId="73A89B78"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грузовые места вскрыты в необходимом объеме; </w:t>
      </w:r>
    </w:p>
    <w:p w14:paraId="7E42BD0F"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проведен поштучный пересчет; </w:t>
      </w:r>
    </w:p>
    <w:p w14:paraId="1D32C944"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завершена предусмотренная Договором визуальная проверка; </w:t>
      </w:r>
    </w:p>
    <w:p w14:paraId="3CCEA0DF"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результаты приемки внесены в Складскую систему Исполнителя; </w:t>
      </w:r>
    </w:p>
    <w:p w14:paraId="1A9F1C91" w14:textId="4AE54B58"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t xml:space="preserve">е) в личном кабинете МП Карго (https://crm.mp-cargo.ru) размещен соответствующий статус приемки и/или Акт приема-передачи либо Акт расхождений. </w:t>
      </w:r>
    </w:p>
    <w:p w14:paraId="587599D3" w14:textId="585BA4AE"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t>4.6.2. Датой официальной приемки считается дата завершения пересчета и размещения результата приемки в личном кабинете МП Карго (https://crm.mp-cargo.ru).</w:t>
      </w:r>
    </w:p>
    <w:p w14:paraId="4402EE18" w14:textId="3F74F3CC"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4.6.3. До момента официальной приемки Исполнитель не подтверждает: </w:t>
      </w:r>
    </w:p>
    <w:p w14:paraId="6343C3C0"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фактическое количество единиц Товара; </w:t>
      </w:r>
    </w:p>
    <w:p w14:paraId="1BF5E5CC"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соответствие содержимого грузовых мест Реестру; </w:t>
      </w:r>
    </w:p>
    <w:p w14:paraId="3FA58561"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отсутствие недостачи, излишков или </w:t>
      </w:r>
      <w:proofErr w:type="spellStart"/>
      <w:r w:rsidRPr="00CF7E03">
        <w:rPr>
          <w:rFonts w:ascii="Times New Roman" w:eastAsia="Times New Roman" w:hAnsi="Times New Roman" w:cs="Times New Roman"/>
          <w:color w:val="011C29"/>
          <w:kern w:val="0"/>
          <w:lang w:eastAsia="ru-RU"/>
          <w14:ligatures w14:val="none"/>
        </w:rPr>
        <w:t>пересорта</w:t>
      </w:r>
      <w:proofErr w:type="spellEnd"/>
      <w:r w:rsidRPr="00CF7E03">
        <w:rPr>
          <w:rFonts w:ascii="Times New Roman" w:eastAsia="Times New Roman" w:hAnsi="Times New Roman" w:cs="Times New Roman"/>
          <w:color w:val="011C29"/>
          <w:kern w:val="0"/>
          <w:lang w:eastAsia="ru-RU"/>
          <w14:ligatures w14:val="none"/>
        </w:rPr>
        <w:t xml:space="preserve">, возникших до поступления и вскрытия грузовых мест; </w:t>
      </w:r>
    </w:p>
    <w:p w14:paraId="6BEF5408"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отсутствие скрытых повреждений или недостатков. </w:t>
      </w:r>
    </w:p>
    <w:p w14:paraId="2254916A"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4.6.4. После официальной приемки ответственность Исполнителя за сохранность фактически принятого Товара возникает в пределах количества и состояния, отраженных в Акте приема-передачи, Акте расхождений и Складской системе Исполнителя. </w:t>
      </w:r>
    </w:p>
    <w:p w14:paraId="59E2E7B5" w14:textId="577799CF" w:rsidR="00A60A33" w:rsidRPr="00CF7E03" w:rsidRDefault="00A60A33"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4.6.5. Если на момент приемки выявлено повреждение, отсутствие, излишек, </w:t>
      </w:r>
      <w:proofErr w:type="spellStart"/>
      <w:r w:rsidRPr="00CF7E03">
        <w:rPr>
          <w:rFonts w:ascii="Times New Roman" w:eastAsia="Times New Roman" w:hAnsi="Times New Roman" w:cs="Times New Roman"/>
          <w:color w:val="011C29"/>
          <w:kern w:val="0"/>
          <w:lang w:eastAsia="ru-RU"/>
          <w14:ligatures w14:val="none"/>
        </w:rPr>
        <w:t>пересорт</w:t>
      </w:r>
      <w:proofErr w:type="spellEnd"/>
      <w:r w:rsidRPr="00CF7E03">
        <w:rPr>
          <w:rFonts w:ascii="Times New Roman" w:eastAsia="Times New Roman" w:hAnsi="Times New Roman" w:cs="Times New Roman"/>
          <w:color w:val="011C29"/>
          <w:kern w:val="0"/>
          <w:lang w:eastAsia="ru-RU"/>
          <w14:ligatures w14:val="none"/>
        </w:rPr>
        <w:t xml:space="preserve"> либо иное расхождение, ответственность Исполнителя за соответствующее обстоятельство не возникает, если не доказано, что оно появилось после официальной приемки вследствие виновных действий Исполнителя.</w:t>
      </w:r>
    </w:p>
    <w:p w14:paraId="5AB39532"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4.6.6. Передача грузовых мест перевозчику или представителю Исполнителя до их поступления на склад в городе Жуковском не заменяет официальную приемку. </w:t>
      </w:r>
    </w:p>
    <w:p w14:paraId="6CA776DD"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4.6.7. Правила распределения ответственности за сохранность грузовых мест во время перевозки определяются условиями соответствующей услуги по перевозке, документами перевозчика и настоящим Договором в применимой части. </w:t>
      </w:r>
    </w:p>
    <w:p w14:paraId="4A0E9149"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4.7. Результаты приемки </w:t>
      </w:r>
    </w:p>
    <w:p w14:paraId="0F0723CE"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4.7.1. По результатам полной приемки Исполнитель формирует: </w:t>
      </w:r>
    </w:p>
    <w:p w14:paraId="3D6A5118"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Акт приема-передачи — если существенные расхождения не выявлены; либо </w:t>
      </w:r>
    </w:p>
    <w:p w14:paraId="3C784EB7"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Акт расхождений — если фактические сведения полностью или частично не соответствуют Реестру либо выявлены иные отклонения. </w:t>
      </w:r>
    </w:p>
    <w:p w14:paraId="6FA5B8EB"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4.7.2. Документы формируются Исполнителем в электронной форме на основании результатов фактического пересчета и сведений информационных систем. </w:t>
      </w:r>
    </w:p>
    <w:p w14:paraId="6ADAEDC6"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4.7.3. Акт приема-передачи или Акт расхождений может содержать: </w:t>
      </w:r>
    </w:p>
    <w:p w14:paraId="23CA56A5"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сведения о Заказчике; </w:t>
      </w:r>
    </w:p>
    <w:p w14:paraId="2E3017A9"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номер и дату поставки; </w:t>
      </w:r>
    </w:p>
    <w:p w14:paraId="0F7941D1"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дату поступления на склад; </w:t>
      </w:r>
    </w:p>
    <w:p w14:paraId="3061B48D"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дату завершения приемки; </w:t>
      </w:r>
    </w:p>
    <w:p w14:paraId="6C213C09"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количество грузовых мест; </w:t>
      </w:r>
    </w:p>
    <w:p w14:paraId="3FC7D48E"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заявленное и фактическое количество единиц Товара; </w:t>
      </w:r>
    </w:p>
    <w:p w14:paraId="4E56FDD4"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сведения об артикулах, размерах, цветах и </w:t>
      </w:r>
      <w:proofErr w:type="spellStart"/>
      <w:r w:rsidRPr="00CF7E03">
        <w:rPr>
          <w:rFonts w:ascii="Times New Roman" w:eastAsia="Times New Roman" w:hAnsi="Times New Roman" w:cs="Times New Roman"/>
          <w:color w:val="011C29"/>
          <w:kern w:val="0"/>
          <w:lang w:eastAsia="ru-RU"/>
          <w14:ligatures w14:val="none"/>
        </w:rPr>
        <w:t>баркодах</w:t>
      </w:r>
      <w:proofErr w:type="spellEnd"/>
      <w:r w:rsidRPr="00CF7E03">
        <w:rPr>
          <w:rFonts w:ascii="Times New Roman" w:eastAsia="Times New Roman" w:hAnsi="Times New Roman" w:cs="Times New Roman"/>
          <w:color w:val="011C29"/>
          <w:kern w:val="0"/>
          <w:lang w:eastAsia="ru-RU"/>
          <w14:ligatures w14:val="none"/>
        </w:rPr>
        <w:t xml:space="preserve">; </w:t>
      </w:r>
    </w:p>
    <w:p w14:paraId="1B6D85E2"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з) описание выявленных расхождений; </w:t>
      </w:r>
    </w:p>
    <w:p w14:paraId="0679BA25"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и) сведения о видимых повреждениях; </w:t>
      </w:r>
    </w:p>
    <w:p w14:paraId="5FDE198F"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к) фото- или видеоматериалы при их наличии; </w:t>
      </w:r>
    </w:p>
    <w:p w14:paraId="43E33E73"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л) иные сведения, относящиеся к приемке. </w:t>
      </w:r>
    </w:p>
    <w:p w14:paraId="3E06293B"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4.7.4. Акт приема-передачи и Акт расхождений могут быть сформированы и утверждены Исполнителем в одностороннем порядке. </w:t>
      </w:r>
    </w:p>
    <w:p w14:paraId="7DBEEB1A"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4.7.5. Одностороннее формирование документа обусловлено тем, что приемка проводится Исполнителем на складе с использованием его работников, технических средств и Складской системы, а Заказчик, как правило, непосредственно при пересчете не присутствует. </w:t>
      </w:r>
    </w:p>
    <w:p w14:paraId="226BACC7" w14:textId="77777777" w:rsidR="000D62FF"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4.7.6. Отсутствие подписи Заказчика на Акте приема-передачи или Акте расхождений не препятствует использованию документа для складского учета, выставления счетов и определения фактически принятого количества Товара. </w:t>
      </w:r>
    </w:p>
    <w:p w14:paraId="75282BFF" w14:textId="4EC97A75"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4.7.7. Документ считается направленным Заказчику в дату его размещения в личном кабинете МП Карго. </w:t>
      </w:r>
    </w:p>
    <w:p w14:paraId="7A58D727" w14:textId="4D67553D"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t xml:space="preserve">4.7.8. По запросу Заказчика электронный экземпляр документа может быть доступен для просмотра или скачивания в личном кабинете МП Карго (https://crm.mp-cargo.ru). </w:t>
      </w:r>
    </w:p>
    <w:p w14:paraId="4B181C47"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4.7.9. Исполнитель не обязан дополнительно направлять документ по электронной почте, в мессенджер или на бумажном носителе, если иное прямо не согласовано Сторонами. </w:t>
      </w:r>
    </w:p>
    <w:p w14:paraId="15D29DA8"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4.8. Акт расхождений</w:t>
      </w:r>
    </w:p>
    <w:p w14:paraId="5AF8AB6E" w14:textId="103DE765"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4.8.1. Основаниями для оформления Акта расхождений являются, в частности: </w:t>
      </w:r>
    </w:p>
    <w:p w14:paraId="6B7B0546"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недостача; </w:t>
      </w:r>
    </w:p>
    <w:p w14:paraId="60C2ABC0"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излишек; </w:t>
      </w:r>
    </w:p>
    <w:p w14:paraId="7196A31D"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w:t>
      </w:r>
      <w:proofErr w:type="spellStart"/>
      <w:r w:rsidRPr="00CF7E03">
        <w:rPr>
          <w:rFonts w:ascii="Times New Roman" w:eastAsia="Times New Roman" w:hAnsi="Times New Roman" w:cs="Times New Roman"/>
          <w:color w:val="011C29"/>
          <w:kern w:val="0"/>
          <w:lang w:eastAsia="ru-RU"/>
          <w14:ligatures w14:val="none"/>
        </w:rPr>
        <w:t>пересорт</w:t>
      </w:r>
      <w:proofErr w:type="spellEnd"/>
      <w:r w:rsidRPr="00CF7E03">
        <w:rPr>
          <w:rFonts w:ascii="Times New Roman" w:eastAsia="Times New Roman" w:hAnsi="Times New Roman" w:cs="Times New Roman"/>
          <w:color w:val="011C29"/>
          <w:kern w:val="0"/>
          <w:lang w:eastAsia="ru-RU"/>
          <w14:ligatures w14:val="none"/>
        </w:rPr>
        <w:t xml:space="preserve">; </w:t>
      </w:r>
    </w:p>
    <w:p w14:paraId="03F8504C"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несоответствие артикула; </w:t>
      </w:r>
    </w:p>
    <w:p w14:paraId="25A63B29"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несоответствие размера или цвета; </w:t>
      </w:r>
    </w:p>
    <w:p w14:paraId="0D19620A"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отсутствие либо нечитаемость </w:t>
      </w:r>
      <w:proofErr w:type="spellStart"/>
      <w:r w:rsidRPr="00CF7E03">
        <w:rPr>
          <w:rFonts w:ascii="Times New Roman" w:eastAsia="Times New Roman" w:hAnsi="Times New Roman" w:cs="Times New Roman"/>
          <w:color w:val="011C29"/>
          <w:kern w:val="0"/>
          <w:lang w:eastAsia="ru-RU"/>
          <w14:ligatures w14:val="none"/>
        </w:rPr>
        <w:t>баркода</w:t>
      </w:r>
      <w:proofErr w:type="spellEnd"/>
      <w:r w:rsidRPr="00CF7E03">
        <w:rPr>
          <w:rFonts w:ascii="Times New Roman" w:eastAsia="Times New Roman" w:hAnsi="Times New Roman" w:cs="Times New Roman"/>
          <w:color w:val="011C29"/>
          <w:kern w:val="0"/>
          <w:lang w:eastAsia="ru-RU"/>
          <w14:ligatures w14:val="none"/>
        </w:rPr>
        <w:t xml:space="preserve">; </w:t>
      </w:r>
    </w:p>
    <w:p w14:paraId="2DB4CC9F"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отсутствие сведений о КИЗ; </w:t>
      </w:r>
    </w:p>
    <w:p w14:paraId="7B3EE468"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з) повреждение Товара; </w:t>
      </w:r>
    </w:p>
    <w:p w14:paraId="0070856B"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и) загрязнение; </w:t>
      </w:r>
    </w:p>
    <w:p w14:paraId="6054A5F9"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к) нарушение индивидуальной упаковки; </w:t>
      </w:r>
    </w:p>
    <w:p w14:paraId="2EA24CEE"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л) несоответствие фактического содержимого Реестру; </w:t>
      </w:r>
    </w:p>
    <w:p w14:paraId="52EB3ADE"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м) наличие неопознанного Товара; </w:t>
      </w:r>
    </w:p>
    <w:p w14:paraId="5FD0E652"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н) наличие Товара, не пригодного для обработки FBS; </w:t>
      </w:r>
    </w:p>
    <w:p w14:paraId="3DC3F9BB"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о) иные отклонения, имеющие значение для оказания услуг. </w:t>
      </w:r>
    </w:p>
    <w:p w14:paraId="7BCEA442"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4.8.2. Акт расхождений отражает состояние и количество Товара, фактически установленные Исполнителем при приемке. </w:t>
      </w:r>
    </w:p>
    <w:p w14:paraId="77479D33"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4.8.3. Исполнитель вправе, но не обязан, прилагать к Акту расхождений фотографии или видеозаписи. </w:t>
      </w:r>
    </w:p>
    <w:p w14:paraId="27C83747"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4.8.4. Отсутствие фотографии отдельной единицы Товара не опровергает результаты поштучного пересчета и сведения Складской системы Исполнителя. </w:t>
      </w:r>
    </w:p>
    <w:p w14:paraId="7FE80B9F"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4.8.5. При выявлении излишка Исполнитель вправе: </w:t>
      </w:r>
    </w:p>
    <w:p w14:paraId="61A9FA19"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принять излишек на хранение и отразить его в Складской системе; </w:t>
      </w:r>
    </w:p>
    <w:p w14:paraId="1C2A2ABE"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запросить у Заказчика сведения для идентификации; </w:t>
      </w:r>
    </w:p>
    <w:p w14:paraId="28F95ED7"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временно разместить Товар в категории неопознанного; </w:t>
      </w:r>
    </w:p>
    <w:p w14:paraId="0E986685"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приостановить обработку излишка до получения указаний Заказчика. </w:t>
      </w:r>
    </w:p>
    <w:p w14:paraId="5FA2D5C6"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4.8.6. При выявлении недостачи Исполнитель отражает фактически полученное количество. Заказчик не вправе требовать учета отсутствующих единиц в качестве складского остатка. </w:t>
      </w:r>
    </w:p>
    <w:p w14:paraId="0657787F"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4.8.7. При выявлении </w:t>
      </w:r>
      <w:proofErr w:type="spellStart"/>
      <w:r w:rsidRPr="00CF7E03">
        <w:rPr>
          <w:rFonts w:ascii="Times New Roman" w:eastAsia="Times New Roman" w:hAnsi="Times New Roman" w:cs="Times New Roman"/>
          <w:color w:val="011C29"/>
          <w:kern w:val="0"/>
          <w:lang w:eastAsia="ru-RU"/>
          <w14:ligatures w14:val="none"/>
        </w:rPr>
        <w:t>пересорта</w:t>
      </w:r>
      <w:proofErr w:type="spellEnd"/>
      <w:r w:rsidRPr="00CF7E03">
        <w:rPr>
          <w:rFonts w:ascii="Times New Roman" w:eastAsia="Times New Roman" w:hAnsi="Times New Roman" w:cs="Times New Roman"/>
          <w:color w:val="011C29"/>
          <w:kern w:val="0"/>
          <w:lang w:eastAsia="ru-RU"/>
          <w14:ligatures w14:val="none"/>
        </w:rPr>
        <w:t xml:space="preserve"> фактическое наличие Товара учитывается по результатам приемки, а не по первоначальному Реестру. </w:t>
      </w:r>
    </w:p>
    <w:p w14:paraId="576B773C" w14:textId="04F000B3"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4.8.8. Неопознанный Товар не используется для обработки заказов FBS до его идентификации.</w:t>
      </w:r>
    </w:p>
    <w:p w14:paraId="5609B303"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4.8.9. Сроки оказания услуг в отношении неопознанного Товара, Товара с отсутствующими данными или Товара, по которому выявлены существенные расхождения, приостанавливаются до получения необходимых сведений и указаний Заказчика. </w:t>
      </w:r>
    </w:p>
    <w:p w14:paraId="40AA0B9B" w14:textId="568C0E34"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4.9. Возражения по результатам приемки </w:t>
      </w:r>
    </w:p>
    <w:p w14:paraId="0A3FF0E9" w14:textId="5CD77F70"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t xml:space="preserve">4.9.1. Заказчик обязан самостоятельно ознакомиться с результатами приемки в личном кабинете МП Карго (https://crm.mp-cargo.ru). </w:t>
      </w:r>
    </w:p>
    <w:p w14:paraId="5B8EBFF1" w14:textId="4F27B286"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t xml:space="preserve">4.9.2. Мотивированные возражения по результатам приемки могут быть направлены Заказчиком в течение 7 (семи) рабочих дней с даты размещения Акта приема-передачи или Акта расхождений в личном кабинете МП Карго (https://crm.mp-cargo.ru). </w:t>
      </w:r>
    </w:p>
    <w:p w14:paraId="27E7C375"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4.9.3. Возражения должны содержать: </w:t>
      </w:r>
    </w:p>
    <w:p w14:paraId="64C414F5"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номер поставки; </w:t>
      </w:r>
    </w:p>
    <w:p w14:paraId="27AD386C"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дату приемки; </w:t>
      </w:r>
    </w:p>
    <w:p w14:paraId="3280BCD4"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наименование и артикул спорного Товара; </w:t>
      </w:r>
    </w:p>
    <w:p w14:paraId="0B78161F"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описание конкретного расхождения; </w:t>
      </w:r>
    </w:p>
    <w:p w14:paraId="14B77D3C"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количество спорных единиц; </w:t>
      </w:r>
    </w:p>
    <w:p w14:paraId="2A816B1E"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ссылку на соответствующие положения Реестра и Договора; </w:t>
      </w:r>
    </w:p>
    <w:p w14:paraId="428FB170"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требование Заказчика; з) подтверждающие документы и материалы. </w:t>
      </w:r>
    </w:p>
    <w:p w14:paraId="42981DE8"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4.9.4. К возражениям в зависимости от характера требования должны быть приложены: </w:t>
      </w:r>
    </w:p>
    <w:p w14:paraId="43B2C413"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Реестр передаваемого Товара; </w:t>
      </w:r>
    </w:p>
    <w:p w14:paraId="245881AD"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документы о передаче грузовых мест; </w:t>
      </w:r>
    </w:p>
    <w:p w14:paraId="5897F167"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упаковочные листы; </w:t>
      </w:r>
    </w:p>
    <w:p w14:paraId="341BA040"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фотографии или видеозаписи комплектации и упаковки; </w:t>
      </w:r>
    </w:p>
    <w:p w14:paraId="7515F94D"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документы, подтверждающие стоимость Товара; е) документы о происхождении Товара; </w:t>
      </w:r>
    </w:p>
    <w:p w14:paraId="04C5FC27"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иные доказательства, подтверждающие доводы Заказчика. </w:t>
      </w:r>
    </w:p>
    <w:p w14:paraId="1E39DB2E"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4.9.5. Общее утверждение о несогласии с результатами приемки без указания конкретного артикула, количества, характера расхождения и подтверждающих материалов не является мотивированным возражением. </w:t>
      </w:r>
    </w:p>
    <w:p w14:paraId="3142C996"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4.9.6. Если в установленный срок Заказчик не направил мотивированные возражения, сведения Акта приема-передачи или Акта расхождений считаются принятыми Заказчиком в полном объеме и без замечаний. </w:t>
      </w:r>
    </w:p>
    <w:p w14:paraId="23CC76A3"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4.9.7. По истечении срока, предусмотренного пунктом </w:t>
      </w:r>
    </w:p>
    <w:p w14:paraId="1574A22C"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4.9.2 Договора, результаты приемки считаются окончательными для целей дальнейшего складского учета, обработки заказов, начисления стоимости услуг и определения остатков. </w:t>
      </w:r>
    </w:p>
    <w:p w14:paraId="1FD4B886"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4.9.8. Возражения, направленные с пропуском установленного срока, могут быть рассмотрены Исполнителем добровольно, но сам факт их направления не возлагает на Исполнителя обязанность пересматривать результаты приемки. </w:t>
      </w:r>
    </w:p>
    <w:p w14:paraId="2A113BF5"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4.9.9. Исполнитель вправе отказать в рассмотрении просроченной претензии, если пропуск срока исключает возможность достоверно установить обстоятельства передачи и приемки Товара. </w:t>
      </w:r>
    </w:p>
    <w:p w14:paraId="1A492E4D" w14:textId="77777777" w:rsidR="00A60A33"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4.9.10. Принятие Исполнителем к рассмотрению одного просроченного обращения не означает отказа от применения срока в отношении других обращений. </w:t>
      </w:r>
    </w:p>
    <w:p w14:paraId="566A4CCE"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4.10. Проверка возражений и повторный пересчет </w:t>
      </w:r>
    </w:p>
    <w:p w14:paraId="02319CC3"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4.10.1. При получении надлежащих мотивированных возражений Исполнитель проверяет сведения Складской системы, документы приемки и фактические остатки при наличии технической возможности. </w:t>
      </w:r>
    </w:p>
    <w:p w14:paraId="75432E24" w14:textId="2D4E06AD"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4.10.2. Исполнитель вправе провести повторный пересчет спорной товарной позиции. </w:t>
      </w:r>
    </w:p>
    <w:p w14:paraId="5F606079"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4.10.3. Заказчик вправе участвовать в повторном пересчете дистанционно или лично, если это заранее согласовано с Исполнителем и не нарушает режим работы склада. </w:t>
      </w:r>
    </w:p>
    <w:p w14:paraId="384B3202"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4.10.4. Если повторный пересчет подтвердил сведения Исполнителя, услуги по повторному пересчету и связанные с ним дополнительные операции могут быть оплачены Заказчиком по действующим Тарифам. </w:t>
      </w:r>
    </w:p>
    <w:p w14:paraId="63BBC7CD"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4.10.5. Если повторный пересчет подтвердил обоснованность возражений Заказчика, Исполнитель вносит необходимые корректировки в Складскую систему и документы приемки.</w:t>
      </w:r>
    </w:p>
    <w:p w14:paraId="5B6BD24D" w14:textId="5240D08A"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4.10.6. Повторный пересчет не проводится, если: </w:t>
      </w:r>
    </w:p>
    <w:p w14:paraId="242936AE"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спорный Товар уже передан маркетплейсу; </w:t>
      </w:r>
    </w:p>
    <w:p w14:paraId="59529223"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б) Товар выбыл со склада по указанию Заказчика; </w:t>
      </w:r>
    </w:p>
    <w:p w14:paraId="273C63BE"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Товар не может быть достоверно идентифицирован; </w:t>
      </w:r>
    </w:p>
    <w:p w14:paraId="56AD70B4"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Заказчик пропустил срок предъявления возражений; </w:t>
      </w:r>
    </w:p>
    <w:p w14:paraId="0F48973E"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отсутствуют документы, позволяющие проверить заявленные сведения; </w:t>
      </w:r>
    </w:p>
    <w:p w14:paraId="7676E3D3"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проведение пересчета объективно невозможно. </w:t>
      </w:r>
    </w:p>
    <w:p w14:paraId="3D9E5D23" w14:textId="73C1DCB2"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t xml:space="preserve">4.10.7. Результат проверки сообщается Заказчику через личный кабинет МП Карго (https://crm.mp-cargo.ru) либо иной согласованный канал. </w:t>
      </w:r>
    </w:p>
    <w:p w14:paraId="2BF5FC3C"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4.11. Товар, не соответствующий требованиям </w:t>
      </w:r>
    </w:p>
    <w:p w14:paraId="4F30C3CC"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4.11.1. Исполнитель вправе приостановить обработку Товара, если выявлено: </w:t>
      </w:r>
    </w:p>
    <w:p w14:paraId="16CE4DCE"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отсутствие обязательных идентификаторов; </w:t>
      </w:r>
    </w:p>
    <w:p w14:paraId="1CB11F1F"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повреждение, исключающее обычную реализацию; </w:t>
      </w:r>
    </w:p>
    <w:p w14:paraId="745CDB13"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отсутствие индивидуальной упаковки, необходимой для FBS; </w:t>
      </w:r>
    </w:p>
    <w:p w14:paraId="155E367F"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невозможность безопасного хранения; е) признаки запрещенного или ограниченного оборота; </w:t>
      </w:r>
    </w:p>
    <w:p w14:paraId="4E4B9F47"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наличие загрязнений, постороннего запаха, влаги, плесени или вредителей; </w:t>
      </w:r>
    </w:p>
    <w:p w14:paraId="606E1C75"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з) несоответствие требованиям маркетплейса; </w:t>
      </w:r>
    </w:p>
    <w:p w14:paraId="60B50AC3"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и) отсутствие сведений, необходимых для обработки. </w:t>
      </w:r>
    </w:p>
    <w:p w14:paraId="0BEF5D37" w14:textId="78D7BBCD"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4.11.2. Исполнитель уведомляет Заказчика о выявленном обстоятельстве и вправе запросить указание о дальнейшем обращении с Товаром. </w:t>
      </w:r>
    </w:p>
    <w:p w14:paraId="231CC5C5"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4.11.3. Заказчик обязан в течение 3 (трех) рабочих дней с момента уведомления предоставить указания: </w:t>
      </w:r>
    </w:p>
    <w:p w14:paraId="0CE7BFDD"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устранить недостаток; </w:t>
      </w:r>
    </w:p>
    <w:p w14:paraId="02A1D075"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заказать дополнительную обработку; </w:t>
      </w:r>
    </w:p>
    <w:p w14:paraId="273EE85F"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забрать Товар; </w:t>
      </w:r>
    </w:p>
    <w:p w14:paraId="50A28E3B"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организовать возврат Товара; </w:t>
      </w:r>
    </w:p>
    <w:p w14:paraId="716DBACD"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предоставить недостающие данные; </w:t>
      </w:r>
    </w:p>
    <w:p w14:paraId="4EC6211C"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совершить иное согласованное действие. </w:t>
      </w:r>
    </w:p>
    <w:p w14:paraId="3A66020F"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4.11.4. До получения указаний Исполнитель вправе переместить Товар в отдельную зону хранения. </w:t>
      </w:r>
    </w:p>
    <w:p w14:paraId="54E9EEE8"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4.11.5. Период ожидания указаний включается в срок хранения и оплачивается в соответствии с Тарифами, если бесплатный период хранения истек. </w:t>
      </w:r>
    </w:p>
    <w:p w14:paraId="01CE9CEF"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4.11.6. Исполнитель не отвечает за увеличение срока обработки или невозможность своевременной передачи Товара маркетплейсу, если причиной стало несоответствие Товара установленным требованиям. </w:t>
      </w:r>
    </w:p>
    <w:p w14:paraId="08168741"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4.12. Отказ от приемки </w:t>
      </w:r>
    </w:p>
    <w:p w14:paraId="7AF6946C"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4.12.1. Исполнитель вправе полностью или частично отказаться от приемки Товара в случаях: </w:t>
      </w:r>
    </w:p>
    <w:p w14:paraId="4A7EF93B"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отсутствия свободной складской мощности; </w:t>
      </w:r>
    </w:p>
    <w:p w14:paraId="2C66415F"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передачи Товара без предварительного согласования, когда такое согласование требуется; </w:t>
      </w:r>
    </w:p>
    <w:p w14:paraId="4FCC5447"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отсутствия Реестра; </w:t>
      </w:r>
    </w:p>
    <w:p w14:paraId="1ABC2BE6"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значительного расхождения между заявленным и фактическим количеством грузовых мест; </w:t>
      </w:r>
    </w:p>
    <w:p w14:paraId="7D5C808E"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нарушения требований к упаковке; </w:t>
      </w:r>
    </w:p>
    <w:p w14:paraId="41DF8972"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отсутствия внешней идентификации; </w:t>
      </w:r>
    </w:p>
    <w:p w14:paraId="5D181ECB"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передачи опасного, запрещенного, скоропортящегося или требующего специальных условий Товара; </w:t>
      </w:r>
    </w:p>
    <w:p w14:paraId="3156A6D3"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з) наличия задолженности Заказчика; и) наличия угрозы причинения вреда имуществу, людям или другим товарам; к) отсутствия необходимых документов; л) иных обстоятельств, объективно препятствующих приемке. </w:t>
      </w:r>
    </w:p>
    <w:p w14:paraId="228B5A03"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4.12.2. Отказ от приемки по предусмотренным Договором основаниям не признается нарушением обязательств Исполнителем. </w:t>
      </w:r>
    </w:p>
    <w:p w14:paraId="0AADD5BD"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4.12.3. Расходы по обратной перевозке, повторной доставке, простою, погрузке, разгрузке и хранению непринятого Товара несет Заказчик, если отказ связан с нарушением обязанностей Заказчика. </w:t>
      </w:r>
    </w:p>
    <w:p w14:paraId="3BBFBEC5"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4.12.4. Если часть Партии Товара соответствует требованиям, Исполнитель вправе принять такую часть и отказаться от приемки остального Товара. </w:t>
      </w:r>
    </w:p>
    <w:p w14:paraId="32BD2559" w14:textId="5BEA049C"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4.13. Документы и доказательства передачи </w:t>
      </w:r>
    </w:p>
    <w:p w14:paraId="7F980B00"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4.13.1. Факт передачи, поступления и приемки Товара может подтверждаться совокупностью следующих доказательств: </w:t>
      </w:r>
    </w:p>
    <w:p w14:paraId="7F3F0BCA"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Реестром передаваемого Товара; </w:t>
      </w:r>
    </w:p>
    <w:p w14:paraId="1041CE73"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транспортными и экспедиторскими документами; </w:t>
      </w:r>
    </w:p>
    <w:p w14:paraId="72C0AE4E"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документом о количестве грузовых мест; </w:t>
      </w:r>
    </w:p>
    <w:p w14:paraId="494B6A0E"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Актом приема-передачи; </w:t>
      </w:r>
    </w:p>
    <w:p w14:paraId="7647A22C"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Актом расхождений; </w:t>
      </w:r>
    </w:p>
    <w:p w14:paraId="78722EFE" w14:textId="5A8F79E5"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t xml:space="preserve">е) сведениями личного кабинета МП Карго (https://crm.mp-cargo.ru); </w:t>
      </w:r>
    </w:p>
    <w:p w14:paraId="3EC7FD97"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сведениями Складской системы Исполнителя; </w:t>
      </w:r>
    </w:p>
    <w:p w14:paraId="6E8B1A1E"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з) фото- и видеоматериалами; </w:t>
      </w:r>
    </w:p>
    <w:p w14:paraId="6C78A692"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и) перепиской Сторон; </w:t>
      </w:r>
    </w:p>
    <w:p w14:paraId="3B9B4D42"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к) сведениями системы электронного документооборота; </w:t>
      </w:r>
    </w:p>
    <w:p w14:paraId="36B32AB9"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л) иными допустимыми доказательствами. </w:t>
      </w:r>
    </w:p>
    <w:p w14:paraId="0E267535"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4.13.2. При расхождении между первоначальным Реестром Заказчика и результатами полной приемки приоритет для целей складского учета имеет фактическое количество, установленное Исполнителем и отраженное в Акте приема-передачи либо Акте расхождений. </w:t>
      </w:r>
    </w:p>
    <w:p w14:paraId="4C90943F"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4.13.3. Реестр Заказчика подтверждает заявленный состав Партии Товара, но сам по себе не является доказательством фактического нахождения всех указанных единиц внутри переданных закрытых грузовых мест. </w:t>
      </w:r>
    </w:p>
    <w:p w14:paraId="0069B18D"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4.13.4. Подтверждением принятия конкретных единиц Товара на хранение являются результаты завершенной полной приемки, отраженные в информационной системе и приемочных документах Исполнителя. </w:t>
      </w:r>
    </w:p>
    <w:p w14:paraId="645C2FAA"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4.13.5. Стороны признают электронные данные информационных систем Исполнителя допустимым источником сведений о дате, времени, количестве и статусе операций, если Заказчиком не доказана их техническая недостоверность. </w:t>
      </w:r>
    </w:p>
    <w:p w14:paraId="060BDE02" w14:textId="71CD199A"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4.14. Последствия завершения приемки </w:t>
      </w:r>
    </w:p>
    <w:p w14:paraId="1FDD4D49" w14:textId="61940189" w:rsidR="00A60A33" w:rsidRPr="00CF7E03" w:rsidRDefault="00A60A33"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4.14.1. После завершения приемки Исполнитель отражает фактически принятый Товар в Складской системе.</w:t>
      </w:r>
    </w:p>
    <w:p w14:paraId="1A01CD5F"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4.14.2. Товар может использоваться для обработки заказов FBS после: </w:t>
      </w:r>
    </w:p>
    <w:p w14:paraId="25C588C2"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завершения приемки; </w:t>
      </w:r>
    </w:p>
    <w:p w14:paraId="23BF686F"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идентификации товарных позиций; </w:t>
      </w:r>
    </w:p>
    <w:p w14:paraId="4A427EF8"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в) внесения необходимых сведений;</w:t>
      </w:r>
    </w:p>
    <w:p w14:paraId="4D3B27E9"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получения доступа к личному кабинету маркетплейса; </w:t>
      </w:r>
    </w:p>
    <w:p w14:paraId="7E3AF245"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выполнения иных необходимых условий. </w:t>
      </w:r>
    </w:p>
    <w:p w14:paraId="19BB36D0"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4.14.3. Завершение приемки не означает подтверждения Исполнителем: </w:t>
      </w:r>
    </w:p>
    <w:p w14:paraId="36072B5C"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законности происхождения Товара; </w:t>
      </w:r>
    </w:p>
    <w:p w14:paraId="334D3667"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наличия разрешительных документов; </w:t>
      </w:r>
    </w:p>
    <w:p w14:paraId="35B9EE4D"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соответствия Товара обязательным требованиям; </w:t>
      </w:r>
    </w:p>
    <w:p w14:paraId="16E4B851"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правильности маркировки; </w:t>
      </w:r>
    </w:p>
    <w:p w14:paraId="409C4322"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достоверности карточки Товара; </w:t>
      </w:r>
    </w:p>
    <w:p w14:paraId="2F5F11F7"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отсутствия скрытых недостатков; </w:t>
      </w:r>
    </w:p>
    <w:p w14:paraId="729B7C14" w14:textId="77777777" w:rsidR="00C469B6" w:rsidRPr="00CF7E03" w:rsidRDefault="00A60A33"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пригодности Товара для конкретной цели Заказчика или покупателя. </w:t>
      </w:r>
    </w:p>
    <w:p w14:paraId="513935EB" w14:textId="6D41064C" w:rsidR="00A60A33" w:rsidRPr="00CF7E03" w:rsidRDefault="00A60A33"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4.14.4. С момента завершения приемки дальнейшее движение Товара отражается в порядке, установленном разделом 5 настоящего Договора.</w:t>
      </w:r>
    </w:p>
    <w:p w14:paraId="1F84A6C0"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p>
    <w:p w14:paraId="2A941971"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5. СКЛАДСКОЙ УЧЕТ И ХРАНЕНИЕ ТОВАРА </w:t>
      </w:r>
    </w:p>
    <w:p w14:paraId="47629F91"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 Общие положения о складском учете </w:t>
      </w:r>
    </w:p>
    <w:p w14:paraId="16BF0604"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5.1.1. После завершения полной приемки Исполнитель вносит сведения о фактически принятом Товаре в Складскую систему Исполнителя. </w:t>
      </w:r>
    </w:p>
    <w:p w14:paraId="5569017C" w14:textId="5A5864ED"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t xml:space="preserve">5.1.2. Для целей внутреннего складского учета Исполнитель вправе использовать информационную систему «МойСклад», личный кабинет МП Карго (https://crm.mp-cargo.ru), программное обеспечение маркетплейса, таблицы, сканеры, терминалы сбора данных и иные технические средства. </w:t>
      </w:r>
    </w:p>
    <w:p w14:paraId="73F17713"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5.1.3. В Складской системе Исполнителя могут отражаться: </w:t>
      </w:r>
    </w:p>
    <w:p w14:paraId="5E2CDBFE"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дата поступления Партии Товара; </w:t>
      </w:r>
    </w:p>
    <w:p w14:paraId="7F417E8F"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дата завершения приемки; </w:t>
      </w:r>
    </w:p>
    <w:p w14:paraId="5635B220"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наименование и артикул Товара; </w:t>
      </w:r>
    </w:p>
    <w:p w14:paraId="3305697B"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w:t>
      </w:r>
      <w:proofErr w:type="spellStart"/>
      <w:r w:rsidRPr="00CF7E03">
        <w:rPr>
          <w:rFonts w:ascii="Times New Roman" w:eastAsia="Times New Roman" w:hAnsi="Times New Roman" w:cs="Times New Roman"/>
          <w:color w:val="011C29"/>
          <w:kern w:val="0"/>
          <w:lang w:eastAsia="ru-RU"/>
          <w14:ligatures w14:val="none"/>
        </w:rPr>
        <w:t>баркод</w:t>
      </w:r>
      <w:proofErr w:type="spellEnd"/>
      <w:r w:rsidRPr="00CF7E03">
        <w:rPr>
          <w:rFonts w:ascii="Times New Roman" w:eastAsia="Times New Roman" w:hAnsi="Times New Roman" w:cs="Times New Roman"/>
          <w:color w:val="011C29"/>
          <w:kern w:val="0"/>
          <w:lang w:eastAsia="ru-RU"/>
          <w14:ligatures w14:val="none"/>
        </w:rPr>
        <w:t xml:space="preserve">, размер, цвет и иные идентификаторы; </w:t>
      </w:r>
    </w:p>
    <w:p w14:paraId="7B2F8AAC"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фактически принятое количество; </w:t>
      </w:r>
    </w:p>
    <w:p w14:paraId="00B3FB3E"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место размещения на складе; </w:t>
      </w:r>
    </w:p>
    <w:p w14:paraId="6540EE7F"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количество зарезервированных единиц; </w:t>
      </w:r>
    </w:p>
    <w:p w14:paraId="331E909F"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з) количество обработанных и переданных заказов FBS; </w:t>
      </w:r>
    </w:p>
    <w:p w14:paraId="0A8284FE"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и) количество списанных либо выбывших единиц; </w:t>
      </w:r>
    </w:p>
    <w:p w14:paraId="20C44C88"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к) срок хранения; </w:t>
      </w:r>
    </w:p>
    <w:p w14:paraId="3C5A9DC3"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л) расчетный объем Товара; </w:t>
      </w:r>
    </w:p>
    <w:p w14:paraId="22A5A558"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м) начисленная стоимость хранения; </w:t>
      </w:r>
    </w:p>
    <w:p w14:paraId="67EB4A7E"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н) иные сведения, необходимые для оказания услуг. </w:t>
      </w:r>
    </w:p>
    <w:p w14:paraId="341364ED"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5.1.4. Складской учет Исполнителя ведется исключительно в целях организации приемки, хранения, подбора, обработки и передачи Товара. </w:t>
      </w:r>
    </w:p>
    <w:p w14:paraId="76BE36F7"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5.1.5. Складской учет Исполнителя не заменяет бухгалтерский, налоговый, товарный, маркировочный или управленческий учет Заказчика. </w:t>
      </w:r>
    </w:p>
    <w:p w14:paraId="59130174"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5.1.6. Заказчик обязан самостоятельно вести предусмотренный законодательством учет Товара, контролировать его движение, продажи, возвраты, списания и остатки по сведениям собственных учетных систем и отчетов маркетплейса. </w:t>
      </w:r>
    </w:p>
    <w:p w14:paraId="2A6A51E8"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5.1.7. Исполнитель не обязан формировать для Заказчика бухгалтерские регистры, товарные отчеты, отчеты комиссионера, документы о реализации, налоговые документы либо иные документы, относящиеся к деятельности продавца на маркетплейсе, если такая услуга отдельно не согласована Сторонами. </w:t>
      </w:r>
    </w:p>
    <w:p w14:paraId="44B7115A"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5.1.8. Первоначальное количество Товара определяется по результатам полной приемки, а не исключительно на основании Реестра Заказчика. </w:t>
      </w:r>
    </w:p>
    <w:p w14:paraId="25614039"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5.1.9. После начала обработки заказов FBS остаток Товара изменяется с учетом фактически совершенных складских операций, сведений личного кабинета маркетплейса и переданных маркетплейсу заказов. </w:t>
      </w:r>
    </w:p>
    <w:p w14:paraId="7F249C89"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5.1.10. Заказчик признает, что сведения Складской системы Исполнителя могут обновляться не в режиме реального времени, а после завершения соответствующей технологической операции. </w:t>
      </w:r>
    </w:p>
    <w:p w14:paraId="2E5D7454"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5.2. Источники информации о движении Товара </w:t>
      </w:r>
    </w:p>
    <w:p w14:paraId="28953FEB"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5.2.1. До передачи Товара маркетплейсу основным источником информации о его наличии на складе Исполнителя являются сведения Складской системы Исполнителя. </w:t>
      </w:r>
    </w:p>
    <w:p w14:paraId="29194BF1"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5.2.2. После передачи конкретного заказа или единицы Товара маркетплейсу дальнейшее движение такой единицы учитывается в информационной системе маркетплейса. </w:t>
      </w:r>
    </w:p>
    <w:p w14:paraId="239CFC1A"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5.2.3. С момента фактической передачи Товара на сортировочный центр или иной пункт приема маркетплейса Исполнитель не осуществляет самостоятельный учет: </w:t>
      </w:r>
    </w:p>
    <w:p w14:paraId="4B84B052"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перемещения Товара внутри инфраструктуры маркетплейса; </w:t>
      </w:r>
    </w:p>
    <w:p w14:paraId="42CA144D"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доставки Товара покупателю; </w:t>
      </w:r>
    </w:p>
    <w:p w14:paraId="214CAF89"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отказа покупателя от Товара; </w:t>
      </w:r>
    </w:p>
    <w:p w14:paraId="3B07D964"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возврата Товара; </w:t>
      </w:r>
    </w:p>
    <w:p w14:paraId="21E4FBB3"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д) утраты или повреждения Товара в инфраструктуре маркетплейса; </w:t>
      </w:r>
    </w:p>
    <w:p w14:paraId="486625C8"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обезличивания, пересортировки или переупаковки Товара маркетплейсом; </w:t>
      </w:r>
    </w:p>
    <w:p w14:paraId="3116540B"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начисления штрафов, удержаний, компенсаций и иных сумм маркетплейсом. </w:t>
      </w:r>
    </w:p>
    <w:p w14:paraId="46F6F003"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5.2.4. Официальным источником информации о движении Товара после его передачи маркетплейсу являются отчеты, статусы, акты, уведомления и иные сведения, содержащиеся в личном кабинете Заказчика на соответствующем маркетплейсе. </w:t>
      </w:r>
    </w:p>
    <w:p w14:paraId="7EF52CEA"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5.2.5. Заказчик обязан самостоятельно контролировать сведения личного кабинета маркетплейса, включая: </w:t>
      </w:r>
    </w:p>
    <w:p w14:paraId="21D604C0"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статусы заказов; </w:t>
      </w:r>
    </w:p>
    <w:p w14:paraId="2F44B9CE"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факт приемки заказов; </w:t>
      </w:r>
    </w:p>
    <w:p w14:paraId="544DE0C6"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продажи; </w:t>
      </w:r>
    </w:p>
    <w:p w14:paraId="1A5AF72B"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отмены; </w:t>
      </w:r>
    </w:p>
    <w:p w14:paraId="6FEFFB36"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возвраты; </w:t>
      </w:r>
    </w:p>
    <w:p w14:paraId="6531D81B"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обезличенный Товар; </w:t>
      </w:r>
    </w:p>
    <w:p w14:paraId="5F8A654E"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удержания и штрафы; </w:t>
      </w:r>
    </w:p>
    <w:p w14:paraId="250CC3FE"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з) остатки; </w:t>
      </w:r>
    </w:p>
    <w:p w14:paraId="089F05DC"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и) иные операции маркетплейса. </w:t>
      </w:r>
    </w:p>
    <w:p w14:paraId="4D43BCC4" w14:textId="75C7AF5A" w:rsidR="00C469B6" w:rsidRPr="00CF7E03" w:rsidRDefault="00C469B6"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5.2.6. Исполнитель не отвечает за расхождения между сведениями Складской системы Исполнителя и сведениями маркетплейса, возникшие после передачи Товара маркетплейсу, если такие расхождения вызваны действиями, бездействием, техническими сбоями или правилами маркетплейса.</w:t>
      </w:r>
    </w:p>
    <w:p w14:paraId="77DD1695"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5.2.7. Передача Товара маркетплейсу подтверждается доступными Исполнителю сведениями о доставке, статусом поставки, документами сортировочного центра, фото- или видеоматериалами, маршрутными документами, отчетами информационных систем либо иными допустимыми доказательствами. </w:t>
      </w:r>
    </w:p>
    <w:p w14:paraId="11CD8B8F" w14:textId="156FAA18"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5.3. Размещение Товара на складе </w:t>
      </w:r>
    </w:p>
    <w:p w14:paraId="75FBEFE2"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5.3.1. Исполнитель самостоятельно определяет конкретное место размещения Товара на складе исходя из его характеристик, доступной складской мощности, требований безопасности и технологических процессов. 5.3.2. Товар может размещаться: </w:t>
      </w:r>
    </w:p>
    <w:p w14:paraId="62241CCA"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в коробах; </w:t>
      </w:r>
    </w:p>
    <w:p w14:paraId="7E92D684"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на полках; </w:t>
      </w:r>
    </w:p>
    <w:p w14:paraId="49188580"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на стеллажах; </w:t>
      </w:r>
    </w:p>
    <w:p w14:paraId="7312F11B"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на паллетах; </w:t>
      </w:r>
    </w:p>
    <w:p w14:paraId="1D65732B"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в ячейках; </w:t>
      </w:r>
    </w:p>
    <w:p w14:paraId="12FF8B01"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в иных местах хранения, обеспечивающих обычные складские условия. </w:t>
      </w:r>
    </w:p>
    <w:p w14:paraId="20092503"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5.3.3. Исполнитель вправе перемещать Товар внутри склада без дополнительного согласования с Заказчиком. </w:t>
      </w:r>
    </w:p>
    <w:p w14:paraId="68EEFA99"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5.3.4. Исполнитель вправе осуществлять совместное хранение однородного Товара разных Заказчиков при условии возможности его идентификации и раздельного количественного учета. </w:t>
      </w:r>
    </w:p>
    <w:p w14:paraId="2391DF97"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5.3.5. Если для идентификации конкретной единицы Товара необходимо сохранить ее индивидуальную обособленность, Исполнитель осуществляет хранение с учетом доступных идентификаторов. </w:t>
      </w:r>
    </w:p>
    <w:p w14:paraId="3A942FDF"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5.3.6. Исполнитель не обязан хранить Товар в первоначальном коробе, на первоначальной паллете или в первоначальном месте размещения. </w:t>
      </w:r>
    </w:p>
    <w:p w14:paraId="4F9312B2"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5.3.7. При необходимости Исполнитель вправе: </w:t>
      </w:r>
    </w:p>
    <w:p w14:paraId="515CCAF8"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вскрывать транспортную упаковку; </w:t>
      </w:r>
    </w:p>
    <w:p w14:paraId="0190D616"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перераспределять Товар по местам хранения; </w:t>
      </w:r>
    </w:p>
    <w:p w14:paraId="2347AD37"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заменять поврежденную внешнюю упаковку; </w:t>
      </w:r>
    </w:p>
    <w:p w14:paraId="42EAD949"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объединять либо разделять грузовые места; </w:t>
      </w:r>
    </w:p>
    <w:p w14:paraId="4F94DFB6"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осуществлять иные действия, необходимые для безопасного хранения и обработки. </w:t>
      </w:r>
    </w:p>
    <w:p w14:paraId="337A5BF4"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5.3.8. Дополнительные упаковочные материалы и операции, не входящие в согласованный тариф, оплачиваются Заказчиком отдельно. </w:t>
      </w:r>
    </w:p>
    <w:p w14:paraId="739F9CED"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5.4. Условия хранения </w:t>
      </w:r>
    </w:p>
    <w:p w14:paraId="30FED508"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5.4.1. Исполнитель обеспечивает хранение Товара в обычных складских условиях, применимых к соответствующей категории непродовольственных товаров. </w:t>
      </w:r>
    </w:p>
    <w:p w14:paraId="52F93E65" w14:textId="3EDB878D"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5.4.2. Обычные складские условия не предполагают: </w:t>
      </w:r>
    </w:p>
    <w:p w14:paraId="27722855"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холодильного или морозильного хранения; </w:t>
      </w:r>
    </w:p>
    <w:p w14:paraId="5426F573"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поддержания индивидуального температурного режима; </w:t>
      </w:r>
    </w:p>
    <w:p w14:paraId="106791E1"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поддержания заданного уровня влажности; </w:t>
      </w:r>
    </w:p>
    <w:p w14:paraId="65D2C068"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хранения в сейфе; </w:t>
      </w:r>
    </w:p>
    <w:p w14:paraId="7CC33807"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охраны каждой единицы Товара; </w:t>
      </w:r>
    </w:p>
    <w:p w14:paraId="5FBF66C2"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использования специализированных санитарных или медицинских помещений; </w:t>
      </w:r>
    </w:p>
    <w:p w14:paraId="48836080"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соблюдения специальных требований, о которых Заказчик заранее письменно не сообщил. </w:t>
      </w:r>
    </w:p>
    <w:p w14:paraId="46E16186"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5.4.3. Заказчик обязан до передачи Товара письменно сообщить Исполнителю обо всех особенностях Товара, способных повлиять на его сохранность, безопасность или условия хранения. </w:t>
      </w:r>
    </w:p>
    <w:p w14:paraId="43B86218"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5.4.4. При отсутствии такого уведомления Товар считается пригодным для хранения в обычных складских условиях. </w:t>
      </w:r>
    </w:p>
    <w:p w14:paraId="48A87855"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5.4.5. Исполнитель не принимает на хранение, если иное прямо не согласовано Сторонами: </w:t>
      </w:r>
    </w:p>
    <w:p w14:paraId="33A4A561"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скоропортящиеся товары; </w:t>
      </w:r>
    </w:p>
    <w:p w14:paraId="39DCAB2A"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продукты питания; </w:t>
      </w:r>
    </w:p>
    <w:p w14:paraId="36A25DA4"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лекарства и медицинские изделия, требующие специальных условий; </w:t>
      </w:r>
    </w:p>
    <w:p w14:paraId="2D7D533E"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взрывчатые, легковоспламеняющиеся, токсичные или радиоактивные вещества; </w:t>
      </w:r>
    </w:p>
    <w:p w14:paraId="2FE2A13B"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оружие, боеприпасы и иные ограниченные в обороте предметы; </w:t>
      </w:r>
    </w:p>
    <w:p w14:paraId="63C6BC00" w14:textId="5A27472E"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живых животных и растения; </w:t>
      </w:r>
    </w:p>
    <w:p w14:paraId="3C482E6A" w14:textId="38296EFA"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драгоценные металлы, камни, денежные средства и ценные бумаги; </w:t>
      </w:r>
    </w:p>
    <w:p w14:paraId="32D16CAD"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з) Товар, хранение которого требует лицензии или специального разрешения; </w:t>
      </w:r>
    </w:p>
    <w:p w14:paraId="4C869CC1"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и) иные опасные или запрещенные товары. </w:t>
      </w:r>
    </w:p>
    <w:p w14:paraId="174DBFEE" w14:textId="77777777" w:rsidR="000D62FF"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5.4.6. Если Заказчик передал запрещенный или требующий специальных условий Товар без письменного уведомления, он обязан возместить Исполнителю причиненные убытки, расходы, штрафы и требования третьих лиц. </w:t>
      </w:r>
    </w:p>
    <w:p w14:paraId="7833617E" w14:textId="7EB23FFD"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5.4.7. Исполнитель вправе изолировать, переместить, возвратить либо передать компетентным органам опасный или запрещенный Товар в установленном законом порядке.</w:t>
      </w:r>
    </w:p>
    <w:p w14:paraId="5CFF0723" w14:textId="1CC8BA0C"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5.5. Начало срока хранения </w:t>
      </w:r>
    </w:p>
    <w:p w14:paraId="290209DA"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5.5.1. Срок хранения каждой принятой Партии Товара исчисляется с даты ее официальной приемки на складе в городе Жуковском. </w:t>
      </w:r>
    </w:p>
    <w:p w14:paraId="214F6999" w14:textId="5FC75FC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t xml:space="preserve">5.5.2. Датой официальной приемки для целей исчисления срока хранения является дата, указанная в Складской системе Исполнителя и отраженная в личном кабинете МП Карго (https://crm.mp-cargo.ru). </w:t>
      </w:r>
    </w:p>
    <w:p w14:paraId="3164FFAC" w14:textId="4E40A6E4" w:rsidR="00C469B6" w:rsidRPr="00CF7E03" w:rsidRDefault="00C469B6"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5.5.3. Если приемка одной Партии Товара осуществляется частями, срок хранения каждой принятой части исчисляется отдельно с даты завершения ее приемки.</w:t>
      </w:r>
    </w:p>
    <w:p w14:paraId="74045FF2"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5.5.4. Передача новой Партии Товара не возобновляет и не изменяет срок хранения Товара, принятого ранее. </w:t>
      </w:r>
    </w:p>
    <w:p w14:paraId="4E9BD0C1"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5.5.5. Срок хранения исчисляется отдельно по каждой единице, партии, поступлению либо иному идентифицируемому объему Товара в соответствии с техническими возможностями Складской системы Исполнителя. </w:t>
      </w:r>
    </w:p>
    <w:p w14:paraId="7C0E592F" w14:textId="4D8050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5.6. Бесплатный период хранения </w:t>
      </w:r>
    </w:p>
    <w:p w14:paraId="1B857A35"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5.6.1. В стоимость основной обработки включается бесплатное хранение Товара в течение 30 (тридцати) календарных дней. </w:t>
      </w:r>
    </w:p>
    <w:p w14:paraId="2EE2157A"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5.6.2. Бесплатный период исчисляется с даты официальной приемки соответствующей Партии Товара. </w:t>
      </w:r>
    </w:p>
    <w:p w14:paraId="77C27574"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5.6.3. Первый календарный день хранения совпадает с датой официальной приемки. </w:t>
      </w:r>
    </w:p>
    <w:p w14:paraId="581AF708"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5.6.4. Бесплатный период предоставляется только в отношении Товара, фактически принятого Исполнителем и отраженного в Складской системе. </w:t>
      </w:r>
    </w:p>
    <w:p w14:paraId="64EBAC8A"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5.6.5. Неиспользованный бесплатный период: </w:t>
      </w:r>
    </w:p>
    <w:p w14:paraId="7FFFF2A9"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не переносится на другой Товар; </w:t>
      </w:r>
    </w:p>
    <w:p w14:paraId="29CD81AE"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не суммируется с бесплатным периодом других поставок; </w:t>
      </w:r>
    </w:p>
    <w:p w14:paraId="0482F9BE"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не компенсируется денежными средствами; </w:t>
      </w:r>
    </w:p>
    <w:p w14:paraId="172DF55C"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не продлевается вследствие отсутствия заказов или продаж; </w:t>
      </w:r>
    </w:p>
    <w:p w14:paraId="4E9CCD2F"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не возобновляется после резервирования, отмены заказа или возврата Товара на склад Исполнителя. </w:t>
      </w:r>
    </w:p>
    <w:p w14:paraId="538F9900"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5.6.6. Если Товар выбыл со склада до истечения 30 календарных дней, отдельная компенсация за неиспользованный период хранения Заказчику не предоставляется. </w:t>
      </w:r>
    </w:p>
    <w:p w14:paraId="02F6237B"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5.6.7. Бесплатное хранение не освобождает Заказчика от оплаты приемки, пересчета, обработки FBS, маркировки, доставки и иных услуг. </w:t>
      </w:r>
    </w:p>
    <w:p w14:paraId="1E127C29" w14:textId="4631E39F"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5.7. Платное хранение </w:t>
      </w:r>
    </w:p>
    <w:p w14:paraId="3CE2C76E"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5.7.1. Начиная с 31-го календарного дня хранения соответствующей единицы или Партии Товара, хранение становится платным. </w:t>
      </w:r>
    </w:p>
    <w:p w14:paraId="04480031"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t>5.7.2. Стоимость платного хранения определяется действующим Тарифом, отображаемым в Личном кабинете МП Карго (https://crm.mp-cargo.ru), либо отдельным письменным соглашением Сторон.</w:t>
      </w:r>
    </w:p>
    <w:p w14:paraId="6DE8A737"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5.7.3. Начисление стоимости хранения осуществляется ежедневно до даты фактического выбытия Товара со склада Исполнителя включительно либо до иной даты, определенной Тарифами. </w:t>
      </w:r>
    </w:p>
    <w:p w14:paraId="3E747E96"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5.7.4. Неполный расчетный литр округляется до полного литра в большую сторону, если иное не предусмотрено техническими настройками Складской системы Исполнителя. </w:t>
      </w:r>
    </w:p>
    <w:p w14:paraId="31F71162"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5.7.5. Если учет ведется по коробу, ячейке, артикулу или Партии Товара, общий объем соответствующего объекта хранения может округляться до целого литра. </w:t>
      </w:r>
    </w:p>
    <w:p w14:paraId="4190A44D" w14:textId="64FBFBC8"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5.7.6. При изменении упаковки, комплектации или места размещения расчетный объем может быть скорректирован Исполнителем. </w:t>
      </w:r>
    </w:p>
    <w:p w14:paraId="57F02D68"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5.7.7. Стоимость хранения начисляется независимо от: </w:t>
      </w:r>
    </w:p>
    <w:p w14:paraId="212BDA7B"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наличия или отсутствия продаж; </w:t>
      </w:r>
    </w:p>
    <w:p w14:paraId="299FCE99"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количества заказов FBS; </w:t>
      </w:r>
    </w:p>
    <w:p w14:paraId="1F216D58"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в) нахождения Товара в резерве; </w:t>
      </w:r>
    </w:p>
    <w:p w14:paraId="3F5BD727"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временной блокировки карточки или личного кабинета Заказчика; </w:t>
      </w:r>
    </w:p>
    <w:p w14:paraId="2BDE65A0"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невозможности реализации Товара по причинам, не зависящим от Исполнителя; </w:t>
      </w:r>
    </w:p>
    <w:p w14:paraId="6AF35655"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отсутствия указаний Заказчика о дальнейшем обращении с Товаром; </w:t>
      </w:r>
    </w:p>
    <w:p w14:paraId="0D77783A"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наличия задолженности Заказчика; </w:t>
      </w:r>
    </w:p>
    <w:p w14:paraId="6D1BB8EB"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з) приостановления услуг по вине Заказчика. </w:t>
      </w:r>
    </w:p>
    <w:p w14:paraId="097599BB"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5.7.8. Если Товар не может быть использован для обработки заказов по причине отсутствия </w:t>
      </w:r>
      <w:proofErr w:type="spellStart"/>
      <w:r w:rsidRPr="00CF7E03">
        <w:rPr>
          <w:rFonts w:ascii="Times New Roman" w:eastAsia="Times New Roman" w:hAnsi="Times New Roman" w:cs="Times New Roman"/>
          <w:color w:val="011C29"/>
          <w:kern w:val="0"/>
          <w:lang w:eastAsia="ru-RU"/>
          <w14:ligatures w14:val="none"/>
        </w:rPr>
        <w:t>баркодов</w:t>
      </w:r>
      <w:proofErr w:type="spellEnd"/>
      <w:r w:rsidRPr="00CF7E03">
        <w:rPr>
          <w:rFonts w:ascii="Times New Roman" w:eastAsia="Times New Roman" w:hAnsi="Times New Roman" w:cs="Times New Roman"/>
          <w:color w:val="011C29"/>
          <w:kern w:val="0"/>
          <w:lang w:eastAsia="ru-RU"/>
          <w14:ligatures w14:val="none"/>
        </w:rPr>
        <w:t xml:space="preserve">, КИЗ, упаковки, корректной карточки, доступа к личному кабинету или иных необходимых данных, срок хранения продолжает исчисляться в общем порядке. </w:t>
      </w:r>
    </w:p>
    <w:p w14:paraId="7AEEF1FD"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5.7.9. Время нахождения Товара в зоне расхождений, неопознанного Товара, брака, карантина или ожидания указаний Заказчика включается в срок хранения. </w:t>
      </w:r>
    </w:p>
    <w:p w14:paraId="6A20C9E4" w14:textId="06EE3188"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5.8. Определение расчетного объема </w:t>
      </w:r>
    </w:p>
    <w:p w14:paraId="46E8AFE3"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5.8.1. Расчетный объем Товара определяется Исполнителем на основании фактических габаритов Товара, его индивидуальной или групповой упаковки либо занимаемого складского пространства. </w:t>
      </w:r>
    </w:p>
    <w:p w14:paraId="76D7F06D"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5.8.2. Объем может определяться: </w:t>
      </w:r>
    </w:p>
    <w:p w14:paraId="1C26EFE5"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автоматизированными средствами; </w:t>
      </w:r>
    </w:p>
    <w:p w14:paraId="2389423F"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ручным измерением; </w:t>
      </w:r>
    </w:p>
    <w:p w14:paraId="39B41CA7"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в) сведениями изготовителя; </w:t>
      </w:r>
    </w:p>
    <w:p w14:paraId="3EF42E88"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г) данными карточки Товара; </w:t>
      </w:r>
    </w:p>
    <w:p w14:paraId="6C05DF22"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д) параметрами упаковки; </w:t>
      </w:r>
    </w:p>
    <w:p w14:paraId="23C0F396"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е) расчетом по занимаемой ячейке или коробу; </w:t>
      </w:r>
    </w:p>
    <w:p w14:paraId="0267C173"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ж) иным разумным способом. </w:t>
      </w:r>
    </w:p>
    <w:p w14:paraId="649A31CF" w14:textId="0A75BC60"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5.8.3. Расчетный объем может включать технологическое пространство, необходимое для безопасного размещения, доступа, подбора и обработки Товара. </w:t>
      </w:r>
    </w:p>
    <w:p w14:paraId="4D11BD17" w14:textId="61751B03" w:rsidR="00C469B6" w:rsidRPr="00CF7E03" w:rsidRDefault="00C469B6"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5.8.4. Если Товар хранится в коробе или иной групповой упаковке, объем может рассчитываться исходя из внешних габаритов такой упаковки.</w:t>
      </w:r>
    </w:p>
    <w:p w14:paraId="0C1BB401"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5.8.5. Если в одном коробе находится несколько товарных позиций, объем может распределяться между ними пропорционально количеству, габаритам или иным применимым показателям. </w:t>
      </w:r>
    </w:p>
    <w:p w14:paraId="16848BDF"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5.8.6. Сведения о расчетном объеме отражаются в Складской системе Исполнителя и используются для начисления платы за хранение. </w:t>
      </w:r>
    </w:p>
    <w:p w14:paraId="1007A177"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5.8.7. Заказчик вправе направить мотивированный запрос о проверке расчетного объема в течение 7 (семи) рабочих дней с даты получения соответствующего начисления или сверки. </w:t>
      </w:r>
    </w:p>
    <w:p w14:paraId="56D36532"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5.8.8. Запрос должен содержать указание на конкретный артикул, партию, период и предполагаемую ошибку расчета. </w:t>
      </w:r>
    </w:p>
    <w:p w14:paraId="13228DF7"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5.8.9. Если повторное измерение подтвердит правильность сведений Исполнителя, расходы на дополнительное измерение и пересчет могут быть возложены на Заказчика в соответствии с Тарифами. </w:t>
      </w:r>
    </w:p>
    <w:p w14:paraId="17E13A6E"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5.9. Сверка остатков и стоимости хранения </w:t>
      </w:r>
    </w:p>
    <w:p w14:paraId="189C28E1"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5.9.1. По достижении 31-го календарного дня хранения Исполнитель вправе проводить сверку остатков и расчет стоимости дальнейшего хранения. 5</w:t>
      </w:r>
    </w:p>
    <w:p w14:paraId="52B8197F"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t>5.9.2. Сверка может формироваться: а) автоматически средствами Складской системы; б) по инициативе Исполнителя; в) по запросу Заказчика; г) перед выставлением счета; д) перед выдачей или возвратом Товара; е) в иных случаях, необходимых для исполнения Договора.</w:t>
      </w:r>
    </w:p>
    <w:p w14:paraId="37330F37" w14:textId="47BD68CA"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t xml:space="preserve"> 5.9.3. Заказчик вправе запросить сведения об остатках и стоимости хранения через личный кабинет МП Карго (https://crm.mp-cargo.ru) , согласованный мессенджер либо телефонный номер Исполнителя. </w:t>
      </w:r>
    </w:p>
    <w:p w14:paraId="6CB4FCA9"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5.9.4. Устное обращение по телефону само по себе не является претензией и не приостанавливает начисление стоимости хранения. </w:t>
      </w:r>
    </w:p>
    <w:p w14:paraId="2137C868"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5.9.5. Для получения официальной сверки Заказчик обязан направить письменный запрос через согласованный канал связи. </w:t>
      </w:r>
    </w:p>
    <w:p w14:paraId="268F95A5"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5.9.6. Исполнитель предоставляет сведения в разумный срок с учетом объема Товара, загрузки склада и технических возможностей информационных систем. </w:t>
      </w:r>
    </w:p>
    <w:p w14:paraId="7C1B8873"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5.9.7. Сверка может содержать: а) дату приемки; б) артикул; в) первоначально принятое количество; г) количество выбывших единиц; д) фактический учетный остаток; е) срок хранения; ж) расчетный объем; з) количество платных дней; и) начисленную стоимость хранения. </w:t>
      </w:r>
    </w:p>
    <w:p w14:paraId="2D29BAA0"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5.9.8. Если Заказчик не направил мотивированные возражения в течение 7 (семи) рабочих дней с даты размещения или направления сверки, указанные в ней сведения считаются принятыми без замечаний. </w:t>
      </w:r>
    </w:p>
    <w:p w14:paraId="7547D0F3"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5.9.9. Возражения по хранению должны содержать: а) конкретный спорный артикул; б) период хранения; в) оспариваемое количество; г) оспариваемый объем; д) собственный расчет Заказчика; е) документы и сведения, подтверждающие возражения. </w:t>
      </w:r>
    </w:p>
    <w:p w14:paraId="39C6C274"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5.9.10. Несогласие с общей суммой без собственного расчета и указания конкретных ошибок не признается мотивированным возражением. </w:t>
      </w:r>
    </w:p>
    <w:p w14:paraId="17E71EB8" w14:textId="189225F4"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5.10. Инвентаризация и расхождения остатков </w:t>
      </w:r>
    </w:p>
    <w:p w14:paraId="4AE787F7"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5.10.1. Исполнитель вправе проводить плановые и внеплановые инвентаризации Товара. </w:t>
      </w:r>
    </w:p>
    <w:p w14:paraId="5D02FDDF"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5.10.2. Инвентаризация может проводиться: а) по инициативе Исполнителя; б) при выявлении технической ошибки; в) при смене складского помещения; г) при расторжении </w:t>
      </w:r>
      <w:r w:rsidRPr="00CF7E03">
        <w:rPr>
          <w:rFonts w:ascii="Times New Roman" w:eastAsia="Times New Roman" w:hAnsi="Times New Roman" w:cs="Times New Roman"/>
          <w:color w:val="011C29"/>
          <w:kern w:val="0"/>
          <w:lang w:eastAsia="ru-RU"/>
          <w14:ligatures w14:val="none"/>
        </w:rPr>
        <w:lastRenderedPageBreak/>
        <w:t xml:space="preserve">Договора; д) при поступлении мотивированной претензии; е) при возникновении чрезвычайного происшествия; ж) в иных необходимых случаях. </w:t>
      </w:r>
    </w:p>
    <w:p w14:paraId="5866B3AB"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5.10.3. На период инвентаризации Исполнитель вправе временно приостановить операции с соответствующим Товаром. </w:t>
      </w:r>
    </w:p>
    <w:p w14:paraId="76D9C44D"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5.10.4. Временное приостановление операций на разумный срок, необходимый для инвентаризации, не признается нарушением срока оказания услуг. </w:t>
      </w:r>
    </w:p>
    <w:p w14:paraId="6A95D12E"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5.10.5. Результаты инвентаризации отражаются в Складской системе Исполнителя. </w:t>
      </w:r>
    </w:p>
    <w:p w14:paraId="19F16C14"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5.10.6. При выявлении технической ошибки Исполнитель вправе внести корректировки в учетные сведения. </w:t>
      </w:r>
    </w:p>
    <w:p w14:paraId="7475D67A"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5.10.7. Корректировка учетных данных не означает признания Исполнителем факта утраты Товара или возникновения обязанности по выплате компенсации. </w:t>
      </w:r>
    </w:p>
    <w:p w14:paraId="30D41555"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5.10.8. Вопрос об ответственности разрешается отдельно с учетом обстоятельств, документов, момента возникновения расхождения и положений раздела об ответственности Сторон. </w:t>
      </w:r>
    </w:p>
    <w:p w14:paraId="7CCF0D87" w14:textId="67B1F36A" w:rsidR="00C469B6" w:rsidRPr="00CF7E03" w:rsidRDefault="00C469B6"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5.10.9. Заказчик вправе запросить совместную сверку при наличии конкретных документально подтвержденных расхождений.</w:t>
      </w:r>
    </w:p>
    <w:p w14:paraId="512E2883"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5.10.10. Сплошной пересчет всего остатка по инициативе Заказчика, не связанный с доказанной ошибкой Исполнителя, является дополнительной услугой и оплачивается отдельно. </w:t>
      </w:r>
    </w:p>
    <w:p w14:paraId="3FF3B0F4" w14:textId="6FE1B86E"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5.11. Резервирование Товара под заказы </w:t>
      </w:r>
    </w:p>
    <w:p w14:paraId="16EFC74A" w14:textId="77777777"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5.11.1. После получения сборочного задания Исполнитель вправе зарезервировать соответствующую единицу Товара. </w:t>
      </w:r>
    </w:p>
    <w:p w14:paraId="407A953F"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5.11.2. Зарезервированный Товар продолжает учитываться в составе складского остатка до его фактического выбытия со склада. </w:t>
      </w:r>
    </w:p>
    <w:p w14:paraId="56194DF1" w14:textId="77777777" w:rsidR="000D62FF"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5.11.3. Резервирование не прекращает и не приостанавливает срок хранения. </w:t>
      </w:r>
    </w:p>
    <w:p w14:paraId="7C5711B6" w14:textId="77777777" w:rsidR="000D62FF"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5.11.4. При отмене заказа зарезервированный Товар возвращается в доступный остаток, если он не был передан маркетплейсу и сохраняет пригодное состояние. </w:t>
      </w:r>
    </w:p>
    <w:p w14:paraId="0B7ADBE3" w14:textId="23CFF783"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5.11.5. Исполнитель не отвечает за невозможность обработки заказа, если учетный остаток отсутствует вследствие: а) ошибки в сведениях Заказчика; б) одновременного формирования нескольких заказов; в) несвоевременного обновления данных маркетплейса; г) технического сбоя; д) ранее выявленной недостачи; е) отмены, возврата или иного действия маркетплейса; ж) иных обстоятельств, не зависящих от Исполнителя. </w:t>
      </w:r>
    </w:p>
    <w:p w14:paraId="047E73FD"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5.12. Выдача и возврат Товара Заказчику </w:t>
      </w:r>
    </w:p>
    <w:p w14:paraId="2E60D99F"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5.12.1. Заказчик вправе потребовать выдачу находящегося на складе Товара при условии: а) направления письменного задания; б) указания перечня и количества Товара; в) отсутствия запрета или ограничения на выдачу; г) полной оплаты задолженности перед Исполнителем; д) оплаты расходов на подбор, пересчет, упаковку, погрузку и доставку, если такие операции необходимы. </w:t>
      </w:r>
    </w:p>
    <w:p w14:paraId="36AD4B69"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5.12.2. Исполнитель осуществляет подготовку Товара к выдаче в разумный срок, который зависит от объема, количества артикулов, загрузки склада и необходимости пересчета. </w:t>
      </w:r>
    </w:p>
    <w:p w14:paraId="021C8785"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5.12.3. Заказчик не вправе требовать немедленной выдачи Товара без предоставления Исполнителю времени на его идентификацию, подбор и оформление. </w:t>
      </w:r>
    </w:p>
    <w:p w14:paraId="418C1BEF"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5.12.4. Выдача Товара подтверждается актом, реестром, транспортным документом, распиской, электронным статусом либо иным документом. </w:t>
      </w:r>
    </w:p>
    <w:p w14:paraId="418D1A18"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5.12.5. При выдаче по количеству грузовых мест без поштучного пересчета соответствующее условие отражается в передаточном документе. </w:t>
      </w:r>
    </w:p>
    <w:p w14:paraId="696DC5DB"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5.12.6. После передачи Товара Заказчику, его представителю или выбранному Заказчиком перевозчику ответственность Исполнителя за сохранность переданного Товара прекращается. </w:t>
      </w:r>
    </w:p>
    <w:p w14:paraId="0F7C3DCE"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5.12.7. Риск утраты или повреждения Товара при перевозке после его выдачи несет Заказчик, если соответствующая перевозка не оказывается Исполнителем как отдельная услуга. </w:t>
      </w:r>
    </w:p>
    <w:p w14:paraId="597DB795"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5.13. Невостребованный Товар </w:t>
      </w:r>
    </w:p>
    <w:p w14:paraId="4E2ECFFA"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5.13.1. Товар признается невостребованным, если: а) Договор прекращен, но Заказчик не забрал Товар; б) Заказчик не предоставляет указаний о Товаре более 30 календарных дней после соответствующего уведомления; в) задолженность Заказчика сохраняется более 30 календарных дней; г) Товар не может быть обработан, а Заказчик уклоняется от решения вопроса о его дальнейшем использовании; д) контакт с Заказчиком отсутствует; е) истек согласованный срок хранения. </w:t>
      </w:r>
    </w:p>
    <w:p w14:paraId="5A0E3777"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5.13.2. Исполнитель направляет Заказчику уведомление о необходимости распорядиться невостребованным Товаром. </w:t>
      </w:r>
    </w:p>
    <w:p w14:paraId="43575F28"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5.13.3. Заказчик обязан в течение 10 (десяти) рабочих дней с даты уведомления: а) погасить задолженность; б) предоставить указание о выдаче, возврате или дальнейшей обработке Товара; в) согласовать дату вывоза; г) оплатить необходимые услуги и расходы. </w:t>
      </w:r>
    </w:p>
    <w:p w14:paraId="7C253B2F"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5.13.4. До фактического вывоза невостребованного Товара плата за хранение продолжает начисляться. </w:t>
      </w:r>
    </w:p>
    <w:p w14:paraId="65478D7D"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5.13.5. При неисполнении Заказчиком обязанности забрать Товар Исполнитель вправе использовать предусмотренные законодательством способы защиты, включая удержание Товара, взыскание задолженности и обращение в суд. </w:t>
      </w:r>
    </w:p>
    <w:p w14:paraId="3198178D"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5.13.6. Реализация, утилизация или иное распоряжение невостребованным Товаром допускаются только в порядке и при наличии оснований, предусмотренных законодательством Российской Федерации и настоящим Договором. </w:t>
      </w:r>
    </w:p>
    <w:p w14:paraId="533EF6AB" w14:textId="77777777" w:rsidR="000D62FF"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5.13.7. Расходы на хранение, сортировку, перемещение, возврат, реализацию, утилизацию и иные действия с невостребованным Товаром несет Заказчик. </w:t>
      </w:r>
    </w:p>
    <w:p w14:paraId="71239CEE" w14:textId="1FE29A1C" w:rsidR="00C469B6" w:rsidRPr="00CF7E03" w:rsidRDefault="00C469B6"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5.14. Удержание Товара</w:t>
      </w:r>
    </w:p>
    <w:p w14:paraId="63481E68"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5.14.1. При наличии просроченной задолженности Исполнитель вправе удерживать находящийся у него Товар до полного исполнения Заказчиком денежных обязательств в случаях и пределах, допускаемых законодательством Российской Федерации. </w:t>
      </w:r>
    </w:p>
    <w:p w14:paraId="4305CBEC"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5.14.2. Удержание Товара не прекращает начисление платы за его хранение. </w:t>
      </w:r>
    </w:p>
    <w:p w14:paraId="7F0B5945"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5.14.3. Исполнитель вправе приостановить подбор, обработку, передачу и выдачу удерживаемого Товара. </w:t>
      </w:r>
    </w:p>
    <w:p w14:paraId="70089106"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5.14.4. Заказчик самостоятельно несет риск связанных с удержанием последствий, включая отмену заказов, снижение продаж, штрафы маркетплейса и иные потери, если задолженность возникла по его вине. </w:t>
      </w:r>
    </w:p>
    <w:p w14:paraId="73729DA1"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5.14.5. После полного погашения задолженности Исполнитель возобновляет операции в разумный срок с учетом текущей загрузки склада. </w:t>
      </w:r>
    </w:p>
    <w:p w14:paraId="5D0002DD"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5.15. Сохранность Товара </w:t>
      </w:r>
    </w:p>
    <w:p w14:paraId="54B988A5"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5.15.1. Исполнитель обязан принимать разумные и обычно применяемые меры для обеспечения сохранности официально принятого Товара. </w:t>
      </w:r>
    </w:p>
    <w:p w14:paraId="05C1F649"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5.15.2. Исполнитель не несет ответственности за: а) естественную убыль в пределах, обусловленных свойствами Товара; б) естественное старение, выцветание, усадку, высыхание или изменение потребительских свойств; в) скрытые недостатки; г) последствия ненадлежащей упаковки; д) последствия отсутствия предупреждения об особых свойствах; е) повреждения, возникшие до официальной приемки; ж) действия маркетплейса после передачи Товара; з) обстоятельства непреодолимой силы; и) иные случаи, предусмотренные Договором. </w:t>
      </w:r>
    </w:p>
    <w:p w14:paraId="36312D54"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5.15.3. Само по себе расхождение учетных сведений не подтверждает утрату Товара по вине Исполнителя. </w:t>
      </w:r>
    </w:p>
    <w:p w14:paraId="720CDDE0"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5.15.4. Для установления ответственности должны быть определены: а) факт официальной приемки конкретного Товара; б) количество и состояние принятого Товара; в) факт его последующей утраты или повреждения; г) период нахождения Товара в зоне ответственности Исполнителя; д) вина Исполнителя; е) причинная связь между действиями Исполнителя и ущербом; ж) документально подтвержденный размер прямого реального ущерба. </w:t>
      </w:r>
    </w:p>
    <w:p w14:paraId="25C81103" w14:textId="07416002"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5.15.5. Порядок предъявления требований о недостаче или повреждении определяется разделом о претензионном порядке и ответственности Сторон. 5.16. Прекращение хранения </w:t>
      </w:r>
    </w:p>
    <w:p w14:paraId="0C5B7A7A"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5.16.1. Хранение конкретной единицы Товара прекращается в момент: а) передачи маркетплейсу; б) передачи Заказчику; в) передачи представителю или перевозчику Заказчика; г) законного списания или утилизации; д) реализации либо иного законного распоряжения невостребованным Товаром; е) наступления иного документально подтвержденного основания выбытия. </w:t>
      </w:r>
    </w:p>
    <w:p w14:paraId="52AD101B"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5.16.2. Если Товар передан маркетплейсу, но впоследствии возвращен на склад Исполнителя и принят Исполнителем в установленном порядке, срок нового хранения исчисляется с даты новой приемки. </w:t>
      </w:r>
    </w:p>
    <w:p w14:paraId="139ED475" w14:textId="77777777" w:rsidR="00755C1D"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5.16.3. Если Исполнитель не оказывает услуги по обработке возвратов, Товар, возвращенный маркетплейсом, не считается автоматически принятым Исполнителем. </w:t>
      </w:r>
    </w:p>
    <w:p w14:paraId="35BC05C1" w14:textId="544FC754" w:rsidR="00C469B6" w:rsidRPr="00CF7E03" w:rsidRDefault="00C469B6"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5.16.4. Обязанности Исполнителя по хранению возвратного Товара возникают только после его фактического получения, идентификации и оформления приемки по отдельному согласованию Сторон.</w:t>
      </w:r>
    </w:p>
    <w:p w14:paraId="475E3685" w14:textId="77777777" w:rsidR="00755C1D" w:rsidRPr="00CF7E03" w:rsidRDefault="00755C1D" w:rsidP="00CF7E03">
      <w:pPr>
        <w:spacing w:after="0" w:line="240" w:lineRule="auto"/>
        <w:jc w:val="both"/>
        <w:rPr>
          <w:rFonts w:ascii="Times New Roman" w:eastAsia="Times New Roman" w:hAnsi="Times New Roman" w:cs="Times New Roman"/>
          <w:color w:val="060708"/>
          <w:kern w:val="0"/>
          <w:lang w:eastAsia="ru-RU"/>
          <w14:ligatures w14:val="none"/>
        </w:rPr>
      </w:pPr>
    </w:p>
    <w:p w14:paraId="332BCD98"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 ОБРАБОТТКА ЗАКАЗОВ ПО МОДЕЛИ FBS И ПЕРЕДАЧА ТОВАРА МАРКЕТПЛЕЙСУ </w:t>
      </w:r>
    </w:p>
    <w:p w14:paraId="36533241"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 Общие условия оказания услуг по модели FBS </w:t>
      </w:r>
    </w:p>
    <w:p w14:paraId="2B6CCE2C"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6.1.1. Исполнитель оказывает услуги по обработке заказов Заказчика по модели FBS при одновременном выполнении следующих условий: а) Товар официально принят Исполнителем и отражен в Складской системе; б) Товар может быть достоверно идентифицирован по артикулу, </w:t>
      </w:r>
      <w:proofErr w:type="spellStart"/>
      <w:r w:rsidRPr="00CF7E03">
        <w:rPr>
          <w:rFonts w:ascii="Times New Roman" w:eastAsia="Times New Roman" w:hAnsi="Times New Roman" w:cs="Times New Roman"/>
          <w:color w:val="011C29"/>
          <w:kern w:val="0"/>
          <w:lang w:eastAsia="ru-RU"/>
          <w14:ligatures w14:val="none"/>
        </w:rPr>
        <w:t>баркоду</w:t>
      </w:r>
      <w:proofErr w:type="spellEnd"/>
      <w:r w:rsidRPr="00CF7E03">
        <w:rPr>
          <w:rFonts w:ascii="Times New Roman" w:eastAsia="Times New Roman" w:hAnsi="Times New Roman" w:cs="Times New Roman"/>
          <w:color w:val="011C29"/>
          <w:kern w:val="0"/>
          <w:lang w:eastAsia="ru-RU"/>
          <w14:ligatures w14:val="none"/>
        </w:rPr>
        <w:t xml:space="preserve">, размеру, цвету и иным необходимым признакам; в) Заказчик предоставил Исполнителю необходимый доступ к личному кабинету маркетплейса; г) в личном кабинете маркетплейса сформировано соответствующее сборочное задание; д) Исполнителю доступны необходимые этикетки, штрихкоды, КИЗ и иные сведения; е) Товар соответствует требованиям маркетплейса, известным Исполнителю и доступным для проверки в рамках обычной складской обработки; ж) у Заказчика отсутствует просроченная задолженность перед Исполнителем; з) выполнение задания не запрещено законодательством, правилами маркетплейса или настоящим Договором. </w:t>
      </w:r>
    </w:p>
    <w:p w14:paraId="6EEB84D6"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6.1.2. Услуги по обработке заказов FBS оказываются на основании: а) сведений, содержащихся в личном кабинете маркетплейса; б) заданий Заказчика; в) данных Складской системы Исполнителя; г) регламента обработки FBS, являющегося Приложением № 6 к Договору; д) действующих Тарифов; е) правил соответствующего маркетплейса. </w:t>
      </w:r>
    </w:p>
    <w:p w14:paraId="1B69E9A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6.1.3. Исполнитель обрабатывает только те заказы, сведения о которых доступны ему через предоставленный Заказчиком доступ либо переданы иным согласованным способом. </w:t>
      </w:r>
    </w:p>
    <w:p w14:paraId="09238261"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6.1.4. Исполнитель не обязан осуществлять постоянный круглосуточный мониторинг личного кабинета маркетплейса, если иное прямо не установлено отдельным соглашением. </w:t>
      </w:r>
    </w:p>
    <w:p w14:paraId="63BE5A65"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6.1.5. Обработка заказов производится в рабочие часы Исполнителя с учетом графика склада, времени поступления задания, количества заказов, технической доступности личного кабинета и действующих сроков маркетплейса. </w:t>
      </w:r>
    </w:p>
    <w:p w14:paraId="20124A19"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6.1.6. Поступление заказа в личный кабинет маркетплейса вне рабочих часов Исполнителя не означает, что Исполнитель обязан приступить к его обработке немедленно. </w:t>
      </w:r>
    </w:p>
    <w:p w14:paraId="49E57701"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6.1.7. Заказчик обязан самостоятельно учитывать график работы Исполнителя при настройке склада FBS, остатков, временных интервалов и иных параметров в личном кабинете маркетплейса. </w:t>
      </w:r>
    </w:p>
    <w:p w14:paraId="136B9039"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6.1.8. Исполнитель не гарантирует обработку заказа в срок, установленный маркетплейсом, если заказ поступил: а) после установленного Исполнителем времени приема заданий; б) в выходной или нерабочий день; в) менее чем за разумный срок до окончания установленного маркетплейсом периода сборки; г) при отсутствии необходимых данных или Товара; д) в </w:t>
      </w:r>
      <w:r w:rsidRPr="00CF7E03">
        <w:rPr>
          <w:rFonts w:ascii="Times New Roman" w:eastAsia="Times New Roman" w:hAnsi="Times New Roman" w:cs="Times New Roman"/>
          <w:color w:val="011C29"/>
          <w:kern w:val="0"/>
          <w:lang w:eastAsia="ru-RU"/>
          <w14:ligatures w14:val="none"/>
        </w:rPr>
        <w:lastRenderedPageBreak/>
        <w:t xml:space="preserve">период технического сбоя; е) в количестве, существенно превышающем ранее согласованный или обычный объем. </w:t>
      </w:r>
    </w:p>
    <w:p w14:paraId="30EED35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6.1.9. Максимально допустимый объем ежедневной обработки может определяться Исполнителем исходя из фактической складской мощности. </w:t>
      </w:r>
    </w:p>
    <w:p w14:paraId="570B87F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6.1.10. Заказчик обязан заранее письменно уведомлять Исполнителя о планируемом существенном увеличении количества заказов, проведении акций, распродаж, рекламных кампаний или иных событиях, способных повлечь рост нагрузки. </w:t>
      </w:r>
    </w:p>
    <w:p w14:paraId="5C7709B8"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6.1.11. При отсутствии предварительного уведомления Исполнитель оказывает услуги в пределах доступной производственной мощности и не отвечает за последствия невозможности обработки непредвиденного объема заказов. </w:t>
      </w:r>
    </w:p>
    <w:p w14:paraId="2EE1AB3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 Состав операций по обработке заказа FBS </w:t>
      </w:r>
    </w:p>
    <w:p w14:paraId="14BB0FD2" w14:textId="5DBCCBC2" w:rsidR="00755C1D" w:rsidRPr="00CF7E03" w:rsidRDefault="00755C1D"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6.2.1. В зависимости от выбранного Заказчиком тарифа обработка заказа FBS может включать: а) получение или выявление нового сборочного задания; б) перевод заказа в доступный рабочий статус; в) резервирование необходимой единицы Товара; г) поиск и подбор Товара на складе; д) визуальную сверку артикула, размера, цвета, </w:t>
      </w:r>
      <w:proofErr w:type="spellStart"/>
      <w:r w:rsidRPr="00CF7E03">
        <w:rPr>
          <w:rFonts w:ascii="Times New Roman" w:eastAsia="Times New Roman" w:hAnsi="Times New Roman" w:cs="Times New Roman"/>
          <w:color w:val="011C29"/>
          <w:kern w:val="0"/>
          <w:lang w:eastAsia="ru-RU"/>
          <w14:ligatures w14:val="none"/>
        </w:rPr>
        <w:t>баркода</w:t>
      </w:r>
      <w:proofErr w:type="spellEnd"/>
      <w:r w:rsidRPr="00CF7E03">
        <w:rPr>
          <w:rFonts w:ascii="Times New Roman" w:eastAsia="Times New Roman" w:hAnsi="Times New Roman" w:cs="Times New Roman"/>
          <w:color w:val="011C29"/>
          <w:kern w:val="0"/>
          <w:lang w:eastAsia="ru-RU"/>
          <w14:ligatures w14:val="none"/>
        </w:rPr>
        <w:t xml:space="preserve"> и иных доступных характеристик; е) печать ШК FBS; ж) нанесение ШК FBS на Товар или упаковку; з) получение сведений о КИЗ; и) привязку предоставленного КИЗ к заказу; к) формирование поставки в личном кабинете маркетплейса; л) печать упаковочной маркировки; м) объединение подготовленных заказов в транспортную или отгрузочную партию;</w:t>
      </w:r>
    </w:p>
    <w:p w14:paraId="38A77295"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н) перевод заказа в статус, соответствующий его готовности к передаче; о) передачу подготовленного заказа для доставки на сортировочный центр; п) доставку до согласованного пункта приема маркетплейса; р) иные технологически связанные операции. </w:t>
      </w:r>
    </w:p>
    <w:p w14:paraId="567DEB75"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t>6.2.2. Каждая операция считается самостоятельной услугой и оплачивается в соответствии с Тарифами, если иное прямо не согласовано Сторонами.</w:t>
      </w:r>
    </w:p>
    <w:p w14:paraId="2D0ED301"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6.2.3. Выполнение одной операции не означает автоматического включения в ее стоимость остальных операций. </w:t>
      </w:r>
    </w:p>
    <w:p w14:paraId="184FF49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6.2.4. Если для исполнения заказа необходимы дополнительные упаковочные материалы, замена упаковки, отпаривание, очистка, переупаковка, поиск неопознанного Товара, исправление маркировки или иные дополнительные действия, они оплачиваются отдельно. </w:t>
      </w:r>
    </w:p>
    <w:p w14:paraId="44B5190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6.2.5. Исполнитель вправе не выполнять дополнительную операцию без предварительного согласования, если она не является необходимой для предотвращения очевидного повреждения Товара или срыва уже принятого задания. </w:t>
      </w:r>
    </w:p>
    <w:p w14:paraId="71C2FCB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6.2.6. Фактически выполненные операции могут подтверждаться сведениями Складской системы Исполнителя, личного кабинета маркетплейса, статусами заказа, журналами печати, реестрами и иными электронными данными. </w:t>
      </w:r>
    </w:p>
    <w:p w14:paraId="2D1CDF8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6.3. Получение и обработка сборочных заданий </w:t>
      </w:r>
    </w:p>
    <w:p w14:paraId="5DAC4D8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6.3.1. Исполнитель получает сведения о новых заказах через личный кабинет маркетплейса либо иным согласованным способом. </w:t>
      </w:r>
    </w:p>
    <w:p w14:paraId="0004E6D5"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6.3.2. Для обработки заказа Исполнитель вправе использовать функционал личного кабинета маркетплейса в пределах предоставленных полномочий. </w:t>
      </w:r>
    </w:p>
    <w:p w14:paraId="523924DD"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6.3.3. Исполнитель вправе: а) переводить заказ в статус «На сборке» либо аналогичный статус; б) формировать сборочные задания; в) объединять доступные заказы в поставки; г) печатать необходимые этикетки и документы; д) переводить подготовленные заказы в статус «В доставке», «Готов к отгрузке» либо аналогичный статус; е) выполнять иные технические действия, необходимые для обработки заказа. </w:t>
      </w:r>
    </w:p>
    <w:p w14:paraId="6B86D0F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6.3.4. Наименования и последовательность статусов определяются интерфейсом и правилами маркетплейса и могут изменяться без участия Исполнителя. </w:t>
      </w:r>
    </w:p>
    <w:p w14:paraId="6D70379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6.3.5. Изменение маркетплейсом интерфейса, наименования статусов или порядка обработки не требует внесения изменений в настоящий Договор. </w:t>
      </w:r>
    </w:p>
    <w:p w14:paraId="629EA354"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6.3.6. Исполнитель вправе адаптировать технологический процесс к изменениям правил и интерфейса маркетплейса. </w:t>
      </w:r>
    </w:p>
    <w:p w14:paraId="6652A368"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6.3.7. Заказчик обязан обеспечить корректность настроек своего склада FBS, включая: а) режим работы; б) доступные дни и часы обработки; в) допустимое количество заказов; г) остатки; д) срок сборки; е) адрес склада; ж) зоны доставки; з) иные параметры. </w:t>
      </w:r>
    </w:p>
    <w:p w14:paraId="25D814A8"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6.3.8. Если соответствующие настройки выполняет Исполнитель, он действует на основании сведений и указаний Заказчика. </w:t>
      </w:r>
    </w:p>
    <w:p w14:paraId="42FB44F7"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6.3.9. Исполнитель не отвечает за последствия некорректных настроек, если они были установлены Заказчиком, иным пользователем его кабинета либо сформированы маркетплейсом автоматически. </w:t>
      </w:r>
    </w:p>
    <w:p w14:paraId="364E2DF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6.4. Подбор Товара </w:t>
      </w:r>
    </w:p>
    <w:p w14:paraId="274AAD26"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6.4.1. Подбор Товара производится на основании данных сборочного задания и Складской системы Исполнителя. </w:t>
      </w:r>
    </w:p>
    <w:p w14:paraId="3E523176"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6.4.2. При подборе Исполнитель сопоставляет доступные идентификаторы, включая: а) артикул; б) </w:t>
      </w:r>
      <w:proofErr w:type="spellStart"/>
      <w:r w:rsidRPr="00CF7E03">
        <w:rPr>
          <w:rFonts w:ascii="Times New Roman" w:eastAsia="Times New Roman" w:hAnsi="Times New Roman" w:cs="Times New Roman"/>
          <w:color w:val="011C29"/>
          <w:kern w:val="0"/>
          <w:lang w:eastAsia="ru-RU"/>
          <w14:ligatures w14:val="none"/>
        </w:rPr>
        <w:t>баркод</w:t>
      </w:r>
      <w:proofErr w:type="spellEnd"/>
      <w:r w:rsidRPr="00CF7E03">
        <w:rPr>
          <w:rFonts w:ascii="Times New Roman" w:eastAsia="Times New Roman" w:hAnsi="Times New Roman" w:cs="Times New Roman"/>
          <w:color w:val="011C29"/>
          <w:kern w:val="0"/>
          <w:lang w:eastAsia="ru-RU"/>
          <w14:ligatures w14:val="none"/>
        </w:rPr>
        <w:t xml:space="preserve">; в) размер; г) цвет; д) модель; е) место хранения; ж) иные доступные сведения. </w:t>
      </w:r>
    </w:p>
    <w:p w14:paraId="2810DED8"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6.4.3. Заказчик обязан обеспечить однозначную идентификацию каждой товарной позиции. </w:t>
      </w:r>
    </w:p>
    <w:p w14:paraId="37F53CAC"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6.4.4. Если два или более вида Товара имеют одинаковые либо сходные идентификаторы, упаковку, внешний вид или наименование, Заказчик обязан заранее предоставить дополнительные отличительные признаки. </w:t>
      </w:r>
    </w:p>
    <w:p w14:paraId="7189228D"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6.4.5. Исполнитель не отвечает за ошибочный подбор, если он стал следствием: а) одинаковых или дублирующихся </w:t>
      </w:r>
      <w:proofErr w:type="spellStart"/>
      <w:r w:rsidRPr="00CF7E03">
        <w:rPr>
          <w:rFonts w:ascii="Times New Roman" w:eastAsia="Times New Roman" w:hAnsi="Times New Roman" w:cs="Times New Roman"/>
          <w:color w:val="011C29"/>
          <w:kern w:val="0"/>
          <w:lang w:eastAsia="ru-RU"/>
          <w14:ligatures w14:val="none"/>
        </w:rPr>
        <w:t>баркодов</w:t>
      </w:r>
      <w:proofErr w:type="spellEnd"/>
      <w:r w:rsidRPr="00CF7E03">
        <w:rPr>
          <w:rFonts w:ascii="Times New Roman" w:eastAsia="Times New Roman" w:hAnsi="Times New Roman" w:cs="Times New Roman"/>
          <w:color w:val="011C29"/>
          <w:kern w:val="0"/>
          <w:lang w:eastAsia="ru-RU"/>
          <w14:ligatures w14:val="none"/>
        </w:rPr>
        <w:t xml:space="preserve">; б) неверных сведений в карточке Товара; в) несоответствия фактического Товара его описанию; г) неправильной внутренней маркировки Заказчика; д) неразличимого внешнего вида товарных позиций; е) неполных или противоречивых указаний Заказчика; ж) технической ошибки маркетплейса. </w:t>
      </w:r>
    </w:p>
    <w:p w14:paraId="704E4007" w14:textId="2D2CAE6C" w:rsidR="00755C1D" w:rsidRPr="00CF7E03" w:rsidRDefault="00755C1D"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6.4.6. При отсутствии необходимой единицы Товара Исполнитель вправе: а) не переводить заказ на следующую стадию;</w:t>
      </w:r>
    </w:p>
    <w:p w14:paraId="0AC46A58"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б) отменить сборку в пределах доступного функционала; в) сообщить Заказчику об отсутствии Товара; г) скорректировать складской остаток; д) предпринять иное технически доступное действие. </w:t>
      </w:r>
    </w:p>
    <w:p w14:paraId="596E240A"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6.4.7. Исполнитель не обязан заменять отсутствующую товарную позицию другой единицей, размером, цветом или моделью без прямого указания Заказчика и при отсутствии технической возможности такой замены в системе маркетплейса. </w:t>
      </w:r>
    </w:p>
    <w:p w14:paraId="768AD641"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6.4.8. При выявлении расхождения учетного и фактического остатка Исполнитель вправе приостановить обработку соответствующей товарной позиции и провести проверку. </w:t>
      </w:r>
    </w:p>
    <w:p w14:paraId="0C12F9F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6.5. Проверка Товара перед сборкой </w:t>
      </w:r>
    </w:p>
    <w:p w14:paraId="48471AEF"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6.5.1. До нанесения ШК FBS Исполнитель проводит обычный визуальный осмотр доступной части Товара и его упаковки. </w:t>
      </w:r>
    </w:p>
    <w:p w14:paraId="567D754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6.5.2. Осмотр осуществляется без проведения специальной экспертизы, примерки, испытаний, стирки, проверки функциональности либо вскрытия заводской упаковки, если это не требуется для идентификации. </w:t>
      </w:r>
    </w:p>
    <w:p w14:paraId="693C1BF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6.5.3. Исполнитель вправе не передавать маркетплейсу Товар, если при сборке обнаружены: а) очевидное повреждение; б) сильное загрязнение; в) нарушение упаковки; г) отсутствие </w:t>
      </w:r>
      <w:proofErr w:type="spellStart"/>
      <w:r w:rsidRPr="00CF7E03">
        <w:rPr>
          <w:rFonts w:ascii="Times New Roman" w:eastAsia="Times New Roman" w:hAnsi="Times New Roman" w:cs="Times New Roman"/>
          <w:color w:val="011C29"/>
          <w:kern w:val="0"/>
          <w:lang w:eastAsia="ru-RU"/>
          <w14:ligatures w14:val="none"/>
        </w:rPr>
        <w:t>баркода</w:t>
      </w:r>
      <w:proofErr w:type="spellEnd"/>
      <w:r w:rsidRPr="00CF7E03">
        <w:rPr>
          <w:rFonts w:ascii="Times New Roman" w:eastAsia="Times New Roman" w:hAnsi="Times New Roman" w:cs="Times New Roman"/>
          <w:color w:val="011C29"/>
          <w:kern w:val="0"/>
          <w:lang w:eastAsia="ru-RU"/>
          <w14:ligatures w14:val="none"/>
        </w:rPr>
        <w:t xml:space="preserve">; д) несоответствие заказу; е) отсутствие необходимых данных о КИЗ; ж) иное обстоятельство, препятствующее обычной обработке. </w:t>
      </w:r>
    </w:p>
    <w:p w14:paraId="7562473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6.5.4. Исполнитель вправе перевести такой Товар в зону расхождений или брака и уведомить Заказчика. </w:t>
      </w:r>
    </w:p>
    <w:p w14:paraId="32813719"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6.5.5. Если повреждение, брак или несоответствие невозможно было выявить при обычном визуальном осмотре, Исполнитель не отвечает за передачу такой единицы маркетплейсу. </w:t>
      </w:r>
    </w:p>
    <w:p w14:paraId="1E1C797B"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6.5.6. Визуальная проверка при сборке не является дополнительной приемкой качества и не создает гарантию отсутствия скрытых недостатков. </w:t>
      </w:r>
    </w:p>
    <w:p w14:paraId="79DCD8AD" w14:textId="28715026"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6.6. Печать и нанесение ШК FBS </w:t>
      </w:r>
    </w:p>
    <w:p w14:paraId="04E1F449"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6.6.1. ШК FBS формируется на основании сведений, доступных в личном кабинете маркетплейса. </w:t>
      </w:r>
    </w:p>
    <w:p w14:paraId="28EF2325"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6.6.2. Исполнитель осуществляет печать ШК FBS и его нанесение на соответствующую единицу Товара или упаковку. </w:t>
      </w:r>
    </w:p>
    <w:p w14:paraId="76D9E4CB"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6.6.3. Место нанесения ШК определяется требованиями маркетплейса, техническими особенностями упаковки и обычной практикой складской обработки. </w:t>
      </w:r>
    </w:p>
    <w:p w14:paraId="368BDBAA"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6.6.4. Исполнитель не обязан проверять правильность формирования ШК самим маркетплейсом. </w:t>
      </w:r>
    </w:p>
    <w:p w14:paraId="1E4AE28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6.6.5. Исполнитель отвечает за соответствие фактически нанесенного ШК тому файлу или этикетке, которые были доступны Исполнителю в момент выполнения операции, при условии однозначной идентификации Товара. </w:t>
      </w:r>
    </w:p>
    <w:p w14:paraId="5564B97E" w14:textId="142D07EB"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6.6.6. Исполнитель не отвечает за ошибки в ШК, вызванные: а) неверной карточкой Товара; б) ошибочным </w:t>
      </w:r>
      <w:proofErr w:type="spellStart"/>
      <w:r w:rsidRPr="00CF7E03">
        <w:rPr>
          <w:rFonts w:ascii="Times New Roman" w:eastAsia="Times New Roman" w:hAnsi="Times New Roman" w:cs="Times New Roman"/>
          <w:color w:val="011C29"/>
          <w:kern w:val="0"/>
          <w:lang w:eastAsia="ru-RU"/>
          <w14:ligatures w14:val="none"/>
        </w:rPr>
        <w:t>баркодом</w:t>
      </w:r>
      <w:proofErr w:type="spellEnd"/>
      <w:r w:rsidRPr="00CF7E03">
        <w:rPr>
          <w:rFonts w:ascii="Times New Roman" w:eastAsia="Times New Roman" w:hAnsi="Times New Roman" w:cs="Times New Roman"/>
          <w:color w:val="011C29"/>
          <w:kern w:val="0"/>
          <w:lang w:eastAsia="ru-RU"/>
          <w14:ligatures w14:val="none"/>
        </w:rPr>
        <w:t xml:space="preserve">; в) дублированием карточек; г) техническим сбоем маркетплейса; д) изменением заказа после печати; е) действиями иных пользователей личного кабинета; ж) неправильными сведениями Заказчика. </w:t>
      </w:r>
    </w:p>
    <w:p w14:paraId="686F052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6.6.7. Заказчик обязан обеспечить пригодность поверхности упаковки для нанесения этикетки. </w:t>
      </w:r>
    </w:p>
    <w:p w14:paraId="55598DA1"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6.6.8. Исполнитель не отвечает за отклеивание, повреждение или нечитаемость этикетки, если причиной стали: а) свойства поверхности; б) загрязнение или влага; в) низкая температура; г) повреждение упаковки после передачи заказа; д) действия маркетплейса или перевозчика; е) иные обстоятельства вне контроля Исполнителя. </w:t>
      </w:r>
    </w:p>
    <w:p w14:paraId="4B7C879D"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6.6.9. Повторная печать и нанесение ШК вследствие изменения данных Заказчиком, отмены заказа, технического сбоя маркетплейса или повреждения этикетки не по вине Исполнителя оплачиваются отдельно. 6.7. Работа с кодами маркировки и КИЗ </w:t>
      </w:r>
    </w:p>
    <w:p w14:paraId="4BC2BA49"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6.7.1. Если Товар подлежит обязательной маркировке, Заказчик обязан обеспечить: а) законное получение КИЗ; б) соответствие КИЗ конкретной единице Товара; в) наличие кода в государственной информационной системе; г) корректный статус кода; д) возможность использования кода при реализации; е) своевременную передачу Исполнителю необходимых сведений. </w:t>
      </w:r>
    </w:p>
    <w:p w14:paraId="03102325"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6.7.2. Исполнитель не является эмитентом, владельцем или оператором КИЗ Заказчика. </w:t>
      </w:r>
    </w:p>
    <w:p w14:paraId="04FB4A80" w14:textId="08717131" w:rsidR="00755C1D" w:rsidRPr="00CF7E03" w:rsidRDefault="00755C1D"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6.7.3. Исполнитель не осуществляет от имени Заказчика ввод Товара в оборот, заказ кодов, формирование документов производства, импорта или иных операций в системе «Честный знак», если такие полномочия не предоставлены отдельным письменным соглашением.</w:t>
      </w:r>
    </w:p>
    <w:p w14:paraId="153F01C5"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6.7.4. В рамках настоящего Договора Исполнитель осуществляет исключительно техническую привязку предоставленного Заказчиком КИЗ к соответствующему заказу или единице Товара. </w:t>
      </w:r>
    </w:p>
    <w:p w14:paraId="33292677"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6.7.5. Заказчик передает КИЗ: а) в Реестре; б) в электронной таблице; в) через Складскую систему; г) посредством сканирования кода с единицы Товара; д) иным согласованным способом. </w:t>
      </w:r>
    </w:p>
    <w:p w14:paraId="68471BD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6.7.6. Исполнитель вправе сканировать КИЗ непосредственно с Товара при наличии читаемого кода и технической возможности. </w:t>
      </w:r>
    </w:p>
    <w:p w14:paraId="1895560B"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6.7.7. Заказчик несет ответственность за: а) принадлежность КИЗ конкретному Товару; б) действительность КИЗ; в) отсутствие дублирования; г) правильность статуса кода; д) соответствие кода размеру, цвету, модели и товарной группе; е) соблюдение правил оборота маркированного Товара; ж) законность передачи Исполнителю сведений о коде. </w:t>
      </w:r>
    </w:p>
    <w:p w14:paraId="48526E3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6.7.8. Исполнитель не обязан проверять правомерность происхождения КИЗ или историю операций с ним в государственной информационной системе. </w:t>
      </w:r>
    </w:p>
    <w:p w14:paraId="6F80A99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6.7.9. Если система маркетплейса отклоняет КИЗ, Исполнитель вправе приостановить обработку заказа и запросить новый код или указание Заказчика. </w:t>
      </w:r>
    </w:p>
    <w:p w14:paraId="403FD4B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6.7.10. Отсутствие корректного КИЗ освобождает Исполнителя от ответственности за невозможность своевременной передачи заказа. </w:t>
      </w:r>
    </w:p>
    <w:p w14:paraId="5AE3F81A"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6.7.11. Исполнитель не несет ответственности за штрафы, удержания, блокировки, отказ в приемке или иные последствия, вызванные: а) неверным КИЗ; б) отсутствием КИЗ; в) дублированием КИЗ; г) выбывшим либо недействительным кодом; д) несоответствием кода </w:t>
      </w:r>
      <w:r w:rsidRPr="00CF7E03">
        <w:rPr>
          <w:rFonts w:ascii="Times New Roman" w:eastAsia="Times New Roman" w:hAnsi="Times New Roman" w:cs="Times New Roman"/>
          <w:color w:val="011C29"/>
          <w:kern w:val="0"/>
          <w:lang w:eastAsia="ru-RU"/>
          <w14:ligatures w14:val="none"/>
        </w:rPr>
        <w:lastRenderedPageBreak/>
        <w:t xml:space="preserve">Товару; е) нарушением Заказчиком законодательства о маркировке; ж) техническим сбоем системы «Честный знак» или маркетплейса. </w:t>
      </w:r>
    </w:p>
    <w:p w14:paraId="1EAB680F"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6.7.12. Если ошибка привязки произошла исключительно вследствие виновного действия Исполнителя при наличии корректных и однозначных исходных данных, ответственность Исполнителя определяется разделом об ответственности Сторон. </w:t>
      </w:r>
    </w:p>
    <w:p w14:paraId="5FF826F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6.7.13. Замена, повторное внесение или исправление КИЗ по причинам, не связанным с виновной ошибкой Исполнителя, оплачиваются Заказчиком отдельно. </w:t>
      </w:r>
    </w:p>
    <w:p w14:paraId="7529EB71"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6.8. Остатки в личном кабинете маркетплейса </w:t>
      </w:r>
    </w:p>
    <w:p w14:paraId="2C519FE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6.8.1. Заказчик самостоятельно определяет количество Товара, доступное для продажи на маркетплейсе. </w:t>
      </w:r>
    </w:p>
    <w:p w14:paraId="5CD21D46"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6.8.2. Исполнитель вправе корректировать остатки в личном кабинете маркетплейса только в пределах предоставленных полномочий и на основании: а) фактических данных Складской системы; б) результатов приемки; в) результатов инвентаризации; г) задания Заказчика; д) выявленного отсутствия Товара; е) иных достоверных сведений. </w:t>
      </w:r>
    </w:p>
    <w:p w14:paraId="1163F4A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6.8.3. Заказчик обязан не допускать размещения на маркетплейсе остатка, превышающего фактически доступное количество Товара. </w:t>
      </w:r>
    </w:p>
    <w:p w14:paraId="6605C6A9"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6.8.4. Исполнитель не отвечает за заказы, сформированные вследствие: а) завышенных остатков, установленных Заказчиком; б) одновременного изменения остатков несколькими пользователями; в) задержки обновления данных маркетплейса; г) технического сбоя; д) продажи Товара через другой канал без своевременной корректировки; е) иных действий Заказчика или третьих лиц. </w:t>
      </w:r>
    </w:p>
    <w:p w14:paraId="3E04942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6.8.5. Корректировка остатков Исполнителем является технической операцией и не означает принятия Исполнителем обязанности по постоянному управлению ассортиментом или продажами Заказчика. </w:t>
      </w:r>
    </w:p>
    <w:p w14:paraId="5D92161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6.8.6. Заказчик обязан самостоятельно проверять актуальность остатков в личном кабинете маркетплейса.</w:t>
      </w:r>
    </w:p>
    <w:p w14:paraId="03C3B1F6"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6.9. Создание поставок и подготовка к отгрузке </w:t>
      </w:r>
    </w:p>
    <w:p w14:paraId="55BECF2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6.9.1. Исполнитель вправе создавать поставки в личном кабинете маркетплейса для объединения обработанных заказов и их передачи на сортировочный центр. </w:t>
      </w:r>
    </w:p>
    <w:p w14:paraId="0644707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6.9.2. При создании поставки Исполнитель использует доступные функции и сведения маркетплейса. </w:t>
      </w:r>
    </w:p>
    <w:p w14:paraId="581048FD" w14:textId="141F0D0D" w:rsidR="00755C1D" w:rsidRPr="00CF7E03" w:rsidRDefault="00755C1D"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6.9.3. Исполнитель вправе: а) выбирать доступную дату и период передачи; б) формировать упаковочную маркировку; в) объединять заказы в одну или несколько поставок; г) изменять состав поставки при отмене или технической ошибке; д) распечатывать необходимые документы; е) выполнять иные действия, предусмотренные интерфейсом маркетплейса.</w:t>
      </w:r>
    </w:p>
    <w:p w14:paraId="551C15C5" w14:textId="317BFE3C"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6.9.4. Исполнитель не гарантирует наличие на маркетплейсе конкретной даты, временного интервала, сортировочного центра или лимита приемки. </w:t>
      </w:r>
    </w:p>
    <w:p w14:paraId="03FD67C1"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6.9.5. Если СЦ Софьино либо иной согласованный пункт приема недоступен, закрыт, перегружен или не принимает соответствующую категорию Товара, Исполнитель вправе: а) перенести передачу на ближайшую доступную дату; б) предложить иной пункт приема; в) приостановить доставку до получения указаний Заказчика; г) отменить ранее сформированную поставку; д) предпринять иное разумное действие.</w:t>
      </w:r>
    </w:p>
    <w:p w14:paraId="01D1185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6.9.6. Дополнительные расходы, вызванные изменением пункта приема, повторной доставкой, простоем или возвратом заказа не по вине Исполнителя, оплачиваются Заказчиком.</w:t>
      </w:r>
    </w:p>
    <w:p w14:paraId="65F1CDEC" w14:textId="4D9EA42E"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6.10. Упаковка заказов FBS </w:t>
      </w:r>
    </w:p>
    <w:p w14:paraId="2700BDB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6.10.1. Заказчик обязан передать Товар в индивидуальной упаковке, соответствующей его свойствам и требованиям маркетплейса, если услуга упаковки отдельно не заказана у Исполнителя. </w:t>
      </w:r>
    </w:p>
    <w:p w14:paraId="4E49DB3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6.10.2. Стандартная обработка FBS не включает замену заводской или индивидуальной упаковки, если иное не предусмотрено Тарифами. </w:t>
      </w:r>
    </w:p>
    <w:p w14:paraId="55B9C48A"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6.10.3. Если индивидуальная упаковка отсутствует, повреждена или не соответствует требованиям маркетплейса, Исполнитель вправе: а) приостановить обработку; б) выполнить дополнительную упаковку за отдельную плату; в) запросить указание Заказчика; г) исключить Товар из текущей поставки. </w:t>
      </w:r>
    </w:p>
    <w:p w14:paraId="252F00A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6.10.4. Исполнитель вправе использовать транспортную упаковку, короба, пакеты, пленку, пломбы, скотч и иные материалы для объединения подготовленных заказов. </w:t>
      </w:r>
    </w:p>
    <w:p w14:paraId="5D98EB8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6.10.5. Стоимость дополнительных упаковочных материалов определяется Тарифами. </w:t>
      </w:r>
    </w:p>
    <w:p w14:paraId="6FAFD87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6.10.6. Исполнитель не отвечает за несоответствие индивидуальной упаковки Товара требованиям маркетплейса, если такая упаковка была предоставлена Заказчиком и ее недостаток не являлся очевидным. </w:t>
      </w:r>
    </w:p>
    <w:p w14:paraId="0950BE0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6.11. Передача подготовленных заказов для доставки </w:t>
      </w:r>
    </w:p>
    <w:p w14:paraId="7EE27B89"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6.11.1. После завершения необходимых операций подготовленные заказы объединяются в отгрузочную партию. </w:t>
      </w:r>
    </w:p>
    <w:p w14:paraId="06A7A744"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6.11.2. Исполнитель передает отгрузочную партию: а) своему работнику; б) привлеченному курьеру; в) перевозчику; г) иному лицу, осуществляющему доставку до пункта приема маркетплейса. </w:t>
      </w:r>
    </w:p>
    <w:p w14:paraId="6EEDA31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6.11.3. Факт передачи для доставки может подтверждаться: а) внутренним реестром; б) маршрутным листом; в) актом; г) электронной отметкой; д) сведениями системы контроля; е) фото- или видеоматериалами; ж) иным документом. </w:t>
      </w:r>
    </w:p>
    <w:p w14:paraId="2C8B9F26"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6.11.4. Исполнитель вправе объединять в одном транспортном средстве заказы нескольких Заказчиков при условии их идентификации. </w:t>
      </w:r>
    </w:p>
    <w:p w14:paraId="5FF44835"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6.11.5. График выездов определяется Исполнителем с учетом загрузки, количества заказов, режима работы сортировочного центра и иных обстоятельств. </w:t>
      </w:r>
    </w:p>
    <w:p w14:paraId="425225C9"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6.11.6. Ориентировочное количество выездов и обычный график могут доводиться до Заказчика через личный кабинет МП Карго, уведомления или регламент. </w:t>
      </w:r>
    </w:p>
    <w:p w14:paraId="2FEDD1A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6.11.7. Информация об обычном графике не является безусловной гарантией выезда в конкретное время. </w:t>
      </w:r>
    </w:p>
    <w:p w14:paraId="53D44154"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6.11.8. Исполнитель вправе изменить, перенести или отменить выезд при: а) отсутствии доступного интервала приемки; б) закрытии или перегрузке сортировочного центра; в) неисправности транспортного средства; г) дорожно-транспортном происшествии; д) неблагоприятных погодных условиях; е) ограничении движения; ж) чрезвычайной ситуации; з) техническом сбое маркетплейса; и) иных обстоятельствах, препятствующих доставке. </w:t>
      </w:r>
    </w:p>
    <w:p w14:paraId="3EE40A7F"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6.12. Доставка до сортировочного центра </w:t>
      </w:r>
    </w:p>
    <w:p w14:paraId="65586B7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6.12.1. Если соответствующая услуга заказана и оплачена, Исполнитель организует доставку подготовленных заказов до СЦ Софьино либо иного согласованного пункта приема маркетплейса. </w:t>
      </w:r>
    </w:p>
    <w:p w14:paraId="16CCAEEA"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6.12.2. Доставка осуществляется в пределах графика, технической доступности и действующих ограничений маркетплейса. </w:t>
      </w:r>
    </w:p>
    <w:p w14:paraId="6A0F3DF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6.12.3. Исполнитель вправе привлекать к доставке третьих лиц без отдельного согласования с Заказчиком. </w:t>
      </w:r>
    </w:p>
    <w:p w14:paraId="53A1D9F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6.12.4. Ориентировочный срок доставки не является жестко гарантированным, если иное прямо не установлено отдельным письменным соглашением. </w:t>
      </w:r>
    </w:p>
    <w:p w14:paraId="6931E2C3" w14:textId="65C86399"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6.12.5. Исполнитель обязан принять разумные меры для своевременной доставки, но не отвечает за задержки, вызванные:</w:t>
      </w:r>
    </w:p>
    <w:p w14:paraId="1D35037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а) дорожной обстановкой; б) действиями государственных органов; в) ограничением движения; г) аварией или неисправностью транспорта; д) очередью на сортировочном центре; е) изменением графика приемки; ж) техническим сбоем маркетплейса; з) блокировкой поставки; и) отсутствием доступных ворот или интервала; к) проверкой со стороны маркетплейса; л) иными обстоятельствами вне разумного контроля Исполнителя. </w:t>
      </w:r>
    </w:p>
    <w:p w14:paraId="25B3E7AA"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6.12.6. При невозможности передачи заказов Исполнитель вправе возвратить их на склад для повторной доставки. </w:t>
      </w:r>
    </w:p>
    <w:p w14:paraId="6BB7961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6.12.7. Повторная доставка по причинам, не связанным с виновными действиями Исполнителя, оплачивается Заказчиком отдельно. </w:t>
      </w:r>
    </w:p>
    <w:p w14:paraId="3F67593B"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6.12.8. Возврат непереданной партии на склад не является возвратом покупателя и не относится к услугам по обработке потребительских возвратов. </w:t>
      </w:r>
    </w:p>
    <w:p w14:paraId="2801271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6.13. Момент передачи Товара маркетплейсу </w:t>
      </w:r>
    </w:p>
    <w:p w14:paraId="5DA64D7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6.13.1. Товар считается переданным маркетплейсу с момента наступления одного или нескольких следующих обстоятельств: а) сортировочным центром или пунктом приема присвоен статус о приемке; б) в личном кабинете маркетплейса отражен статус, подтверждающий поступление заказа; в) получен электронный или бумажный документ о передаче; г) маркетплейсом отсканирован штрихкод поставки или заказа; д) Товар фактически передан уполномоченному работнику пункта приема и это подтверждается доступными доказательствами; е) наступило иное предусмотренное правилами маркетплейса событие, подтверждающее переход Товара в его инфраструктуру. </w:t>
      </w:r>
    </w:p>
    <w:p w14:paraId="79EC201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6.13.2. С момента передачи Товара маркетплейсу обязательство Исполнителя по доставке соответствующего заказа считается исполненным. </w:t>
      </w:r>
    </w:p>
    <w:p w14:paraId="1C8499E8" w14:textId="26111F5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6.13.3. После передачи Товара маркетплейсу дальнейшее движение заказа осуществляется в соответствии с правилами и технологическими процессами маркетплейса. </w:t>
      </w:r>
    </w:p>
    <w:p w14:paraId="344DBDC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6.13.4. С момента передачи маркетплейсу Исполнитель не отвечает за: а) внутреннее перемещение заказа; б) сортировку; в) срок доставки покупателю; г) утрату или повреждение в инфраструктуре маркетплейса; д) обезличивание; е) замену упаковки; ж) </w:t>
      </w:r>
      <w:proofErr w:type="spellStart"/>
      <w:r w:rsidRPr="00CF7E03">
        <w:rPr>
          <w:rFonts w:ascii="Times New Roman" w:eastAsia="Times New Roman" w:hAnsi="Times New Roman" w:cs="Times New Roman"/>
          <w:color w:val="011C29"/>
          <w:kern w:val="0"/>
          <w:lang w:eastAsia="ru-RU"/>
          <w14:ligatures w14:val="none"/>
        </w:rPr>
        <w:t>пересорт</w:t>
      </w:r>
      <w:proofErr w:type="spellEnd"/>
      <w:r w:rsidRPr="00CF7E03">
        <w:rPr>
          <w:rFonts w:ascii="Times New Roman" w:eastAsia="Times New Roman" w:hAnsi="Times New Roman" w:cs="Times New Roman"/>
          <w:color w:val="011C29"/>
          <w:kern w:val="0"/>
          <w:lang w:eastAsia="ru-RU"/>
          <w14:ligatures w14:val="none"/>
        </w:rPr>
        <w:t xml:space="preserve">; з) действия курьеров и пунктов выдачи; и) отказ покупателя; к) возврат покупателя; л) списание; м) удержания, штрафы и компенсации маркетплейса; н) иные действия и решения маркетплейса. </w:t>
      </w:r>
    </w:p>
    <w:p w14:paraId="1FB9572B"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6.13.5. Присвоение заказу статуса маркетплейса после передачи является достаточным доказательством того, что Исполнитель исполнил соответствующую обязанность, пока Заказчиком не доказано иное. </w:t>
      </w:r>
    </w:p>
    <w:p w14:paraId="7062C3D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6.13.6. Отсутствие бумажной подписи представителя маркетплейса не означает, что Товар не был передан, если передача подтверждается электронными сведениями и иными доказательствами. </w:t>
      </w:r>
    </w:p>
    <w:p w14:paraId="3443D871"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6.14. Отказ маркетплейса в приемке </w:t>
      </w:r>
    </w:p>
    <w:p w14:paraId="2653B4B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6.14.1. Маркетплейс вправе отказать в приемке заказа по основаниям, предусмотренным его правилами. </w:t>
      </w:r>
    </w:p>
    <w:p w14:paraId="752D0A2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6.14.2. Причинами отказа могут являться, в частности: а) нечитаемый ШК; б) неверный ШК; в) отсутствие КИЗ; г) неверный или недействительный КИЗ; д) несоответствие Товара заказу; е) нарушение упаковки; ж) закрытие поставки; з) истечение срока передачи; и) технический сбой; к) превышение лимита; л) ограничения на прием категории; м) отсутствие необходимого статуса; н) иные требования маркетплейса. </w:t>
      </w:r>
    </w:p>
    <w:p w14:paraId="55DE7886"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6.14.3. Сам по себе отказ маркетплейса в приемке не подтверждает вину Исполнителя. </w:t>
      </w:r>
    </w:p>
    <w:p w14:paraId="0C6A4596"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6.14.4. Для установления причины отказа используются сведения личного кабинета маркетплейса, документы, фото- и </w:t>
      </w:r>
      <w:proofErr w:type="gramStart"/>
      <w:r w:rsidRPr="00CF7E03">
        <w:rPr>
          <w:rFonts w:ascii="Times New Roman" w:eastAsia="Times New Roman" w:hAnsi="Times New Roman" w:cs="Times New Roman"/>
          <w:color w:val="011C29"/>
          <w:kern w:val="0"/>
          <w:lang w:eastAsia="ru-RU"/>
          <w14:ligatures w14:val="none"/>
        </w:rPr>
        <w:t>видеоматериалы</w:t>
      </w:r>
      <w:proofErr w:type="gramEnd"/>
      <w:r w:rsidRPr="00CF7E03">
        <w:rPr>
          <w:rFonts w:ascii="Times New Roman" w:eastAsia="Times New Roman" w:hAnsi="Times New Roman" w:cs="Times New Roman"/>
          <w:color w:val="011C29"/>
          <w:kern w:val="0"/>
          <w:lang w:eastAsia="ru-RU"/>
          <w14:ligatures w14:val="none"/>
        </w:rPr>
        <w:t xml:space="preserve"> и иные доступные данные. </w:t>
      </w:r>
    </w:p>
    <w:p w14:paraId="5F11216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6.14.5. Если отказ произошел по причине неверных исходных данных Заказчика, отсутствия корректного КИЗ, ошибки карточки, ограничений маркетплейса или иной причины вне контроля Исполнителя, дополнительные операции и повторная доставка оплачиваются Заказчиком. </w:t>
      </w:r>
    </w:p>
    <w:p w14:paraId="45EB752C" w14:textId="63FC3F31" w:rsidR="00755C1D" w:rsidRPr="00CF7E03" w:rsidRDefault="00755C1D"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6.14.6. Если отказ произошел исключительно вследствие доказанной виновной ошибки Исполнителя, Исполнитель повторно выполняет соответствующую ошибочную операцию за свой счет.</w:t>
      </w:r>
    </w:p>
    <w:p w14:paraId="49E32951"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6.14.7. Исполнитель не обязан компенсировать штраф маркетплейса только на основании его автоматического начисления. Заказчик обязан доказать причину штрафа, нарушение Исполнителя и прямую причинную связь. </w:t>
      </w:r>
    </w:p>
    <w:p w14:paraId="6B99270D" w14:textId="6D7C0545"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6.15. Отмена заказа </w:t>
      </w:r>
    </w:p>
    <w:p w14:paraId="7A41C66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6.15.1. Заказ может быть отменен покупателем, Заказчиком, маркетплейсом или автоматически информационной системой. </w:t>
      </w:r>
    </w:p>
    <w:p w14:paraId="5B340979"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6.15.2. Если отмена произошла до начала обработки, Исполнитель вправе не выполнять соответствующие операции. </w:t>
      </w:r>
    </w:p>
    <w:p w14:paraId="4D6235F1"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6.15.3. Если к моменту отмены Исполнитель уже выполнил одну или несколько операций, такие операции подлежат оплате независимо от дальнейшей отмены заказа. </w:t>
      </w:r>
    </w:p>
    <w:p w14:paraId="11A64528"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6.15.4. Если отмененный заказ еще не передан маркетплейсу, Товар возвращается в доступный складской остаток при условии сохранения пригодного состояния. </w:t>
      </w:r>
    </w:p>
    <w:p w14:paraId="4D0C090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6.15.5. Если заказ отменен после передачи маркетплейсу, дальнейшее движение Товара определяется правилами маркетплейса и не относится к ответственности Исполнителя. </w:t>
      </w:r>
    </w:p>
    <w:p w14:paraId="4173FBD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6.15.6. Исполнитель не отвечает за убытки, возникшие вследствие отмены заказа покупателем или маркетплейсом. </w:t>
      </w:r>
    </w:p>
    <w:p w14:paraId="55553C14"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6.16. Возвраты покупателей и маркетплейса </w:t>
      </w:r>
    </w:p>
    <w:p w14:paraId="79E21E41"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6.16.1. В стандартный перечень услуг Исполнителя не входит получение, обработка, проверка, хранение, переупаковка или повторный ввод в продажу возвратов покупателей. </w:t>
      </w:r>
    </w:p>
    <w:p w14:paraId="57B65477"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6.16.2. Заказчик самостоятельно определяет место направления возвратов в личном кабинете маркетплейса. </w:t>
      </w:r>
    </w:p>
    <w:p w14:paraId="29720A2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6.16.3. Возвраты могут направляться: а) в выбранный Заказчиком пункт выдачи заказов; б) на склад маркетплейса; в) по иному адресу, доступному в системе маркетплейса. </w:t>
      </w:r>
    </w:p>
    <w:p w14:paraId="6F4271FC" w14:textId="77777777" w:rsidR="000D62FF"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6.16.4. Заказчик не вправе без предварительного письменного согласования указывать склад Исполнителя в качестве адреса приема возвратов. </w:t>
      </w:r>
    </w:p>
    <w:p w14:paraId="0C6BCC94" w14:textId="6A1CD5C9"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6.16.5. Поступление возврата на склад Исполнителя без согласования не означает автоматического принятия Исполнителем обязательств по его обработке или хранению. </w:t>
      </w:r>
    </w:p>
    <w:p w14:paraId="101AAAF3" w14:textId="77777777" w:rsidR="000D62FF"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6.16.6. Исполнитель вправе отказаться от получения несогласованного возврата. </w:t>
      </w:r>
    </w:p>
    <w:p w14:paraId="2DD18BEC" w14:textId="3189D770"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6.16.7. Если несогласованный возврат фактически поступил Исполнителю, он вправе: а) временно разместить его отдельно; б) запросить указания Заказчика; в) потребовать оплаты приемки, идентификации и хранения; г) организовать отправку по адресу Заказчика за его счет; д) совершить иные разумные действия. </w:t>
      </w:r>
    </w:p>
    <w:p w14:paraId="03835345"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6.16.8. Срок и стоимость обработки согласованных возвратов определяются отдельным соглашением либо действующими Тарифами. </w:t>
      </w:r>
    </w:p>
    <w:p w14:paraId="03B55846"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6.16.9. Исполнитель не отвечает за состояние, комплектность и качество Товара, возвращенного покупателем или маркетплейсом, до момента его отдельной официальной приемки Исполнителем. </w:t>
      </w:r>
    </w:p>
    <w:p w14:paraId="550AF57D"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6.17. Сроки обработки заказов </w:t>
      </w:r>
    </w:p>
    <w:p w14:paraId="5042433A"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6.17.1. Срок обработки заказа исчисляется с момента, когда: а) сведения о заказе доступны Исполнителю; б) заказ находится в статусе, допускающем обработку; в) Товар имеется на складе; г) доступны все необходимые данные и документы; д) отсутствуют иные препятствия для исполнения. </w:t>
      </w:r>
    </w:p>
    <w:p w14:paraId="12F0A2D1"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6.17.2. Срок обработки приостанавливается на период: а) отсутствия Товара; б) ожидания КИЗ; в) ожидания указаний Заказчика; г) технического сбоя; д) блокировки личного кабинета; е) отсутствия доступа; ж) отсутствия упаковки; з) выявления расхождений; и) приостановления услуг вследствие задолженности; к) действия иных препятствий. </w:t>
      </w:r>
    </w:p>
    <w:p w14:paraId="6916306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6.17.3. Если правила маркетплейса изменяют срок сборки после поступления заказа, Исполнитель действует исходя из фактически доступного времени и не гарантирует соблюдение измененного срока. </w:t>
      </w:r>
    </w:p>
    <w:p w14:paraId="0718AF7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6.17.4. Средние, ориентировочные или ранее фактически достигнутые сроки не являются гарантированным сроком исполнения каждого отдельного заказа. </w:t>
      </w:r>
    </w:p>
    <w:p w14:paraId="320BF62B"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6.17.5. Конкретный гарантированный срок может быть установлен только отдельным письменным соглашением об уровне сервиса. </w:t>
      </w:r>
    </w:p>
    <w:p w14:paraId="2FEE2524" w14:textId="5E13A0C8"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6.18. Действия других пользователей личного кабинета </w:t>
      </w:r>
    </w:p>
    <w:p w14:paraId="7678FA3A"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6.18.1. Заказчик вправе сохранять доступ к личному кабинету маркетплейса за собой и предоставлять его другим лицам. </w:t>
      </w:r>
    </w:p>
    <w:p w14:paraId="06CF9A8A"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6.18.2. Заказчик несет риск одновременных и несогласованных действий нескольких пользователей. </w:t>
      </w:r>
    </w:p>
    <w:p w14:paraId="5BB941C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6.18.3. Исполнитель не отвечает за последствия действий других пользователей, включая:</w:t>
      </w:r>
      <w:r w:rsidRPr="00CF7E03">
        <w:rPr>
          <w:rFonts w:ascii="Times New Roman" w:eastAsia="Times New Roman" w:hAnsi="Times New Roman" w:cs="Times New Roman"/>
          <w:color w:val="060708"/>
          <w:kern w:val="0"/>
          <w:lang w:eastAsia="ru-RU"/>
          <w14:ligatures w14:val="none"/>
        </w:rPr>
        <w:t xml:space="preserve"> </w:t>
      </w:r>
      <w:r w:rsidRPr="00CF7E03">
        <w:rPr>
          <w:rFonts w:ascii="Times New Roman" w:eastAsia="Times New Roman" w:hAnsi="Times New Roman" w:cs="Times New Roman"/>
          <w:color w:val="011C29"/>
          <w:kern w:val="0"/>
          <w:lang w:eastAsia="ru-RU"/>
          <w14:ligatures w14:val="none"/>
        </w:rPr>
        <w:t xml:space="preserve">а) изменение остатков; б) отмену заказов; в) изменение статусов; г) удаление поставки; д) замену </w:t>
      </w:r>
      <w:proofErr w:type="spellStart"/>
      <w:r w:rsidRPr="00CF7E03">
        <w:rPr>
          <w:rFonts w:ascii="Times New Roman" w:eastAsia="Times New Roman" w:hAnsi="Times New Roman" w:cs="Times New Roman"/>
          <w:color w:val="011C29"/>
          <w:kern w:val="0"/>
          <w:lang w:eastAsia="ru-RU"/>
          <w14:ligatures w14:val="none"/>
        </w:rPr>
        <w:t>баркодов</w:t>
      </w:r>
      <w:proofErr w:type="spellEnd"/>
      <w:r w:rsidRPr="00CF7E03">
        <w:rPr>
          <w:rFonts w:ascii="Times New Roman" w:eastAsia="Times New Roman" w:hAnsi="Times New Roman" w:cs="Times New Roman"/>
          <w:color w:val="011C29"/>
          <w:kern w:val="0"/>
          <w:lang w:eastAsia="ru-RU"/>
          <w14:ligatures w14:val="none"/>
        </w:rPr>
        <w:t xml:space="preserve">; е) изменение карточек; ж) изменение режима работы склада; з) ограничение прав Исполнителя; и) изменение настроек возвратов; к) иные действия. </w:t>
      </w:r>
    </w:p>
    <w:p w14:paraId="020BA664"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6.18.4. При выявлении противоречивых действий Исполнитель вправе приостановить операции до получения указаний Заказчика. </w:t>
      </w:r>
    </w:p>
    <w:p w14:paraId="7B091761" w14:textId="26D2DA41"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6.18.5. Заказчик обязан обеспечить журналирование и контроль действий пользователей своего личного кабинета. </w:t>
      </w:r>
    </w:p>
    <w:p w14:paraId="1DA2C82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6.19. Технические сбои </w:t>
      </w:r>
    </w:p>
    <w:p w14:paraId="37EA320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6.19.1. Исполнитель не отвечает за временную невозможность обработки заказов, вызванную: а) недоступностью сайта или приложения маркетплейса; б) ошибками программного интерфейса; в) отсутствием возможности печати этикеток; г) недоступностью сведений о заказах; д) сбоем системы «Честный знак»; е) сбоем связи или электроснабжения; ж) обновлением программного обеспечения; з) кибератакой; и) блокировкой учетной записи; к) иными техническими обстоятельствами вне контроля Исполнителя. </w:t>
      </w:r>
    </w:p>
    <w:p w14:paraId="7E80DA89"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6.19.2. Исполнитель принимает разумные меры для возобновления работы после устранения технического препятствия. </w:t>
      </w:r>
    </w:p>
    <w:p w14:paraId="07907959"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6.19.3. Срок исполнения обязательств продлевается на период сбоя и разумный срок, необходимый для восстановления процесса. </w:t>
      </w:r>
    </w:p>
    <w:p w14:paraId="34C619D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6.19.4. Исполнитель вправе фиксировать факт технического сбоя посредством скриншотов, сообщений службы поддержки, журналов системы и иных доказательств. </w:t>
      </w:r>
    </w:p>
    <w:p w14:paraId="6A60D497"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6.20. Подтверждение оказания услуг </w:t>
      </w:r>
    </w:p>
    <w:p w14:paraId="6E09B249"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6.20.1. Оказание услуг по обработке FBS может подтверждаться: а) изменением статуса заказа; б) журналом печати ШК; в) сведениями о привязке КИЗ; г) данными Складской системы; д) сформированной поставкой; е) упаковочной маркировкой; ж) реестром передачи; з) статусом приемки маркетплейса; и) фото- или видеоматериалами; к) иными электронными сведениями. </w:t>
      </w:r>
    </w:p>
    <w:p w14:paraId="5926038C"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6.20.2. Для подтверждения оказания услуги не требуется составление отдельного двустороннего акта по каждому заказу. </w:t>
      </w:r>
    </w:p>
    <w:p w14:paraId="48971C96"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6.20.3. Сводные сведения об оказанных операциях могут включаться в отчет, счет, универсальный передаточный документ или акт за соответствующий расчетный период. </w:t>
      </w:r>
    </w:p>
    <w:p w14:paraId="282DE94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6.20.4. Заказчик обязан проверить сводные сведения и направить мотивированные возражения в срок, установленный разделом о порядке приемки услуг. </w:t>
      </w:r>
    </w:p>
    <w:p w14:paraId="7071C538"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6.20.5. Отмена заказа, возврат покупателя или последующее изменение статуса маркетплейсом не отменяют факт ранее выполненных Исполнителем операций.</w:t>
      </w:r>
    </w:p>
    <w:p w14:paraId="5F5066F4"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6.21. Претензии по обработке FBS </w:t>
      </w:r>
    </w:p>
    <w:p w14:paraId="1E87697C"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6.21.1. Мотивированная претензия по конкретной операции FBS должна быть направлена Заказчиком не позднее 3 (трех) рабочих дней с даты, когда соответствующая операция была выполнена либо должна была быть выполнена. </w:t>
      </w:r>
    </w:p>
    <w:p w14:paraId="65AAB55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6.21.2. Претензия должна содержать: а) номер заказа; б) номер поставки при наличии; в) дату и время спорного события; г) артикул и </w:t>
      </w:r>
      <w:proofErr w:type="spellStart"/>
      <w:r w:rsidRPr="00CF7E03">
        <w:rPr>
          <w:rFonts w:ascii="Times New Roman" w:eastAsia="Times New Roman" w:hAnsi="Times New Roman" w:cs="Times New Roman"/>
          <w:color w:val="011C29"/>
          <w:kern w:val="0"/>
          <w:lang w:eastAsia="ru-RU"/>
          <w14:ligatures w14:val="none"/>
        </w:rPr>
        <w:t>баркод</w:t>
      </w:r>
      <w:proofErr w:type="spellEnd"/>
      <w:r w:rsidRPr="00CF7E03">
        <w:rPr>
          <w:rFonts w:ascii="Times New Roman" w:eastAsia="Times New Roman" w:hAnsi="Times New Roman" w:cs="Times New Roman"/>
          <w:color w:val="011C29"/>
          <w:kern w:val="0"/>
          <w:lang w:eastAsia="ru-RU"/>
          <w14:ligatures w14:val="none"/>
        </w:rPr>
        <w:t xml:space="preserve"> Товара; д) описание предполагаемого нарушения; е) ссылку на соответствующее задание; ж) сведения личного кабинета маркетплейса; з) расчет заявленного требования; и) подтверждающие документы. </w:t>
      </w:r>
    </w:p>
    <w:p w14:paraId="1491E11F"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6.21.3. Автоматическое уведомление маркетплейса, штраф или удержание без указания причины и доказательств нарушения Исполнителя не являются достаточным основанием для возложения ответственности. </w:t>
      </w:r>
    </w:p>
    <w:p w14:paraId="3B04B2A7"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6.21.4. Исполнитель вправе запросить дополнительные документы, сведения и доступ к соответствующему разделу личного кабинета. </w:t>
      </w:r>
    </w:p>
    <w:p w14:paraId="338A0B68"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6.21.5. Если Заказчик не предоставил необходимые сведения, Исполнитель вправе оставить претензию без удовлетворения ввиду невозможности проверки. </w:t>
      </w:r>
    </w:p>
    <w:p w14:paraId="43F5F59D"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6.21.6. Пропуск установленного срока дает Исполнителю право отказать в рассмотрении претензии, если из-за истечения времени невозможно достоверно установить обстоятельства обработки заказа. </w:t>
      </w:r>
    </w:p>
    <w:p w14:paraId="1B86B5D5"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6.21.7. Сам факт рассмотрения просроченной претензии не означает признания Исполнителем ответственности. </w:t>
      </w:r>
    </w:p>
    <w:p w14:paraId="381EE4FF"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6.22. Распределение ответственности при обработке FBS </w:t>
      </w:r>
    </w:p>
    <w:p w14:paraId="0811B6FE" w14:textId="631BB4F3" w:rsidR="00755C1D" w:rsidRPr="000D62FF" w:rsidRDefault="00755C1D"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6.22.1. Исполнитель отвечает за надлежащее выполнение фактически принятых им операций в пределах настоящего Договора.</w:t>
      </w:r>
    </w:p>
    <w:p w14:paraId="527F218A"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6.22.2. Исполнитель отвечает за действия своих работников и привлеченных им лиц в пределах, установленных законодательством и настоящим Договором. </w:t>
      </w:r>
    </w:p>
    <w:p w14:paraId="33723548"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6.22.3. Исполнитель не отвечает за последствия, возникшие вследствие: а) неверного задания Заказчика; б) недостоверной информации; в) неправильной карточки Товара; г) неправильного </w:t>
      </w:r>
      <w:proofErr w:type="spellStart"/>
      <w:r w:rsidRPr="00CF7E03">
        <w:rPr>
          <w:rFonts w:ascii="Times New Roman" w:eastAsia="Times New Roman" w:hAnsi="Times New Roman" w:cs="Times New Roman"/>
          <w:color w:val="011C29"/>
          <w:kern w:val="0"/>
          <w:lang w:eastAsia="ru-RU"/>
          <w14:ligatures w14:val="none"/>
        </w:rPr>
        <w:t>баркода</w:t>
      </w:r>
      <w:proofErr w:type="spellEnd"/>
      <w:r w:rsidRPr="00CF7E03">
        <w:rPr>
          <w:rFonts w:ascii="Times New Roman" w:eastAsia="Times New Roman" w:hAnsi="Times New Roman" w:cs="Times New Roman"/>
          <w:color w:val="011C29"/>
          <w:kern w:val="0"/>
          <w:lang w:eastAsia="ru-RU"/>
          <w14:ligatures w14:val="none"/>
        </w:rPr>
        <w:t xml:space="preserve">; д) неправильного или недействительного КИЗ; е) отсутствия разрешительных документов; ж) несоответствия Товара требованиям законодательства; з) нарушения прав третьих лиц; и) действий маркетплейса; к) действий покупателей; л) действий иных пользователей личного кабинета; м) технических сбоев; н) обстоятельств непреодолимой силы; о) иных обстоятельств вне разумного контроля Исполнителя. </w:t>
      </w:r>
    </w:p>
    <w:p w14:paraId="3412EFF8"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6.22.4. Для возложения ответственности на Исполнителя Заказчик обязан доказать: а) наличие конкретного задания; б) принятие задания Исполнителем; в) нарушение Исполнителем установленной обязанности; г) вину Исполнителя в случаях, когда она является условием ответственности; д) наличие прямого реального ущерба; е) размер прямого реального ущерба; ж) причинную связь между нарушением и ущербом; з) соблюдение претензионного порядка и сроков. </w:t>
      </w:r>
    </w:p>
    <w:p w14:paraId="13304DC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6.22.5. Ответственность Исполнителя за конкретную операцию возникает только в отношении периода, когда Товар фактически находился под контролем Исполнителя. </w:t>
      </w:r>
    </w:p>
    <w:p w14:paraId="627F7F4C"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6.22.6. После подтвержденной передачи Товара маркетплейсу риск последующих операций, за исключением случаев доказанного нарушения, возникшего до такой передачи, относится к сфере ответственности маркетплейса и Заказчика. </w:t>
      </w:r>
    </w:p>
    <w:p w14:paraId="30E8D9B0" w14:textId="3F23FBCB"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6.22.7. Подробные ограничения и пределы ответственности устанавливаются соответствующим разделом настоящего Договора.</w:t>
      </w:r>
    </w:p>
    <w:p w14:paraId="2EEF9920" w14:textId="77777777" w:rsidR="00755C1D" w:rsidRPr="00CF7E03" w:rsidRDefault="00755C1D" w:rsidP="00CF7E03">
      <w:pPr>
        <w:spacing w:after="0" w:line="240" w:lineRule="auto"/>
        <w:jc w:val="both"/>
        <w:rPr>
          <w:rFonts w:ascii="Times New Roman" w:eastAsia="Times New Roman" w:hAnsi="Times New Roman" w:cs="Times New Roman"/>
          <w:color w:val="060708"/>
          <w:kern w:val="0"/>
          <w:lang w:eastAsia="ru-RU"/>
          <w14:ligatures w14:val="none"/>
        </w:rPr>
      </w:pPr>
    </w:p>
    <w:p w14:paraId="70B59FF5"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 ПРЕДОСТАВЛЕНИЕ ДОСТУПА К ЛИЧНОМУ КАБИНЕТУ МАРКЕТПЛЕЙСА </w:t>
      </w:r>
    </w:p>
    <w:p w14:paraId="1003BAC4"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 Общие положения </w:t>
      </w:r>
    </w:p>
    <w:p w14:paraId="54710C5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7.1.1. Для оказания услуг по модели FBS Заказчик предоставляет Исполнителю доступ к личному кабинету соответствующего маркетплейса в объеме, необходимом для исполнения настоящего Договора. </w:t>
      </w:r>
    </w:p>
    <w:p w14:paraId="664D8731"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7.1.2. Доступ предоставляется путем: а) создания отдельной учетной записи пользователя; б) направления приглашения через функционал маркетплейса; в) назначения соответствующей роли; г) предоставления временного доступа; д) использования иного предусмотренного маркетплейсом способа. </w:t>
      </w:r>
    </w:p>
    <w:p w14:paraId="3B8457A5"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7.1.3. Заказчик обязан по возможности предоставлять Исполнителю отдельную учетную запись, не связанную с основной учетной записью владельца личного кабинета. </w:t>
      </w:r>
    </w:p>
    <w:p w14:paraId="622892F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7.1.4. Передача Исполнителю основного логина, пароля, кода доступа либо иных данных владельца личного кабинета допускается только при отсутствии технической возможности предоставить отдельный доступ и по инициативе Заказчика. </w:t>
      </w:r>
    </w:p>
    <w:p w14:paraId="4254484F"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7.1.5. Если Заказчик передал Исполнителю данные основной учетной записи, он принимает связанные с этим риски и обязан при первой технической возможности заменить такой способ доступа на отдельную учетную запись. </w:t>
      </w:r>
    </w:p>
    <w:p w14:paraId="21B381A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7.1.6. Предоставление доступа не означает передачу Исполнителю права собственности на личный кабинет, товарные карточки, денежные средства, контент, товарный знак или иные активы Заказчика. </w:t>
      </w:r>
    </w:p>
    <w:p w14:paraId="7B07E7DF"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7.1.7. Исполнитель использует доступ исключительно для выполнения операций, предусмотренных настоящим Договором и заданиями Заказчика. </w:t>
      </w:r>
    </w:p>
    <w:p w14:paraId="367176E3" w14:textId="39EAAD52"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7.2. Объем предоставляемых полномочий </w:t>
      </w:r>
    </w:p>
    <w:p w14:paraId="238B30A6"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7.2.1. Заказчик предоставляет Исполнителю права, необходимые для выполнения следующих действий: а) просмотра новых заказов FBS; б) формирования и обработки сборочных заданий; в) перевода заказов по доступным рабочим статусам; г) печати ШК FBS и упаковочных этикеток; д) просмотра и корректировки остатков; е) привязки КИЗ; ж) формирования поставок; з) выбора доступного сортировочного центра или пункта приема; и) просмотра статусов передачи заказов; к) получения сведений, необходимых для сверки и подтверждения выполненных операций; л) выполнения иных технических действий, непосредственно связанных с услугами Исполнителя. </w:t>
      </w:r>
    </w:p>
    <w:p w14:paraId="075E95B1"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7.2.2. Объем доступа определяется Заказчиком с учетом технических возможностей маркетплейса. </w:t>
      </w:r>
    </w:p>
    <w:p w14:paraId="14FBC0C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7.2.3. Если маркетплейс не позволяет разделить отдельные полномочия, Заказчик вправе предоставить более широкую роль при условии, что Исполнитель использует ее только в пределах настоящего Договора. </w:t>
      </w:r>
    </w:p>
    <w:p w14:paraId="4527DAB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7.2.4. Исполнитель не вправе без отдельного письменного задания Заказчика: а) изменять банковские или платежные реквизиты; б) распоряжаться денежными средствами Заказчика; в) выводить денежные средства; г) оформлять кредиты, займы или иные финансовые продукты; д) заключать от имени Заказчика договоры; е) изменять юридические данные владельца кабинета; ж) передавать права владельца кабинета третьим лицам; з) изменять цены, скидки, рекламные ставки или иные коммерческие условия, если это не связано непосредственно с обработкой FBS; и) удалять товарные карточки; к) создавать новые карточки Товара; л) изменять описание, фотографии, характеристики или контент карточек; м) оформлять возвраты или компенсации; н) подавать юридически значимые заявления от имени Заказчика; о) выполнять иные действия, выходящие за пределы предмета Договора. </w:t>
      </w:r>
    </w:p>
    <w:p w14:paraId="772BFFE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7.2.5. Отдельное поручение на совершение действий, не входящих в стандартный объем полномочий, должно быть направлено Заказчиком письменно. </w:t>
      </w:r>
    </w:p>
    <w:p w14:paraId="44BAD03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7.2.6. Исполнитель вправе отказаться от исполнения поручения, если: а) оно выходит за пределы компетенции Исполнителя; б) оно противоречит законодательству; в) оно нарушает правила маркетплейса; г) оно может привести к блокировке кабинета; д) оно создает необоснованный риск для Исполнителя; е) для его исполнения требуется доверенность или отдельный договор. </w:t>
      </w:r>
    </w:p>
    <w:p w14:paraId="06B31794"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7.3. Порядок предоставления доступа </w:t>
      </w:r>
    </w:p>
    <w:p w14:paraId="3F78F4CB" w14:textId="4DD1DA5E" w:rsidR="00755C1D" w:rsidRPr="00CF7E03" w:rsidRDefault="00755C1D"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7.3.1. Заказчик предоставляет доступ до начала обработки заказов FBS.</w:t>
      </w:r>
    </w:p>
    <w:p w14:paraId="451986B7"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7.3.2. Порядок предоставления доступа определяется Приложением № 7 к настоящему Договору. </w:t>
      </w:r>
    </w:p>
    <w:p w14:paraId="080AE8F6"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7.3.3. Заказчик обязан: а) создать отдельного пользователя; б) указать корректные данные пользователя Исполнителя; в) назначить необходимую роль; г) предоставить согласованные права доступа; д) подтвердить приглашение или регистрацию, если это требуется; е) убедиться, что учетная запись активна; ж) сообщить Исполнителю о завершении настройки. </w:t>
      </w:r>
    </w:p>
    <w:p w14:paraId="4F1B947C"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7.3.4. Исполнитель приступает к операциям в личном кабинете после фактического получения доступа и проверки его работоспособности. </w:t>
      </w:r>
    </w:p>
    <w:p w14:paraId="02E4D6A5"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7.3.5. Само направление приглашения не считается предоставлением доступа, если Исполнитель не может войти в кабинет или выполнить необходимые действия.</w:t>
      </w:r>
    </w:p>
    <w:p w14:paraId="65B60EC1"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7.3.6. Если предоставленных прав недостаточно, Исполнитель уведомляет Заказчика о необходимости их расширения.</w:t>
      </w:r>
    </w:p>
    <w:p w14:paraId="6410C3BB"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 7.3.7. Срок оказания услуг приостанавливается до момента предоставления полного и работоспособного доступа. 7.3.8. Заказчик несет риск нарушения сроков обработки заказов, если доступ: а) предоставлен несвоевременно; б) ограничен; в) заблокирован; г) отозван; д) предоставлен с ошибками; е) требует дополнительного подтверждения, которое Заказчик не осуществил; ж) не позволяет выполнить необходимую операцию. </w:t>
      </w:r>
    </w:p>
    <w:p w14:paraId="7C510CA7"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7.4. Учетные данные и средства подтверждения </w:t>
      </w:r>
    </w:p>
    <w:p w14:paraId="025B1705"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7.4.1. Заказчик обязан обеспечить Исполнителю доступ к предусмотренным маркетплейсом средствам подтверждения входа и операций в объеме, необходимом для оказания услуг. </w:t>
      </w:r>
    </w:p>
    <w:p w14:paraId="32C32B7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7.4.2. Если для входа требуется код из SMS, электронной почты, приложения или иного средства двухфакторной аутентификации, Заказчик обязан своевременно передавать соответствующий код либо согласовать иной безопасный способ подтверждения. </w:t>
      </w:r>
    </w:p>
    <w:p w14:paraId="6A1F0B4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7.4.3. Исполнитель не обязан ожидать предоставления кода неограниченное время. </w:t>
      </w:r>
    </w:p>
    <w:p w14:paraId="0D3FAF4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7.4.4. Если код не предоставлен в срок, позволяющий выполнить операцию, Исполнитель не несет ответственности за задержку или невозможность обработки заказа. </w:t>
      </w:r>
    </w:p>
    <w:p w14:paraId="4C828CB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7.4.5. Заказчик не должен передавать Исполнителю банковские пароли, электронную подпись, коды подтверждения платежей или иные финансовые данные, не требующиеся для исполнения Договора. </w:t>
      </w:r>
    </w:p>
    <w:p w14:paraId="31BF5059"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7.4.6. Если такие сведения были направлены Исполнителю без запроса, Исполнитель вправе удалить сообщение и потребовать изменить соответствующие данные доступа. </w:t>
      </w:r>
    </w:p>
    <w:p w14:paraId="50C68EA5"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7.4.7. Исполнитель вправе хранить необходимые учетные данные в защищенной информационной системе, менеджере паролей или ином средстве ограниченного доступа. </w:t>
      </w:r>
    </w:p>
    <w:p w14:paraId="7EB54277"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7.4.8. Исполнитель принимает разумные организационные и технические меры для предотвращения несанкционированного доступа к полученным учетным данным. </w:t>
      </w:r>
    </w:p>
    <w:p w14:paraId="1452EE9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7.5. Действия Исполнителя в личном кабинете </w:t>
      </w:r>
    </w:p>
    <w:p w14:paraId="61883EE6"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7.5.1. Исполнитель вправе совершать действия в личном кабинете самостоятельно через своих работников и привлеченных лиц, которым предоставлен доступ в связи с исполнением Договора. </w:t>
      </w:r>
    </w:p>
    <w:p w14:paraId="6CE0318F"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7.5.2. Исполнитель определяет перечень работников, имеющих доступ, исходя из их должностных обязанностей. </w:t>
      </w:r>
    </w:p>
    <w:p w14:paraId="210B0521"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7.5.3. Исполнитель вправе использовать одну учетную запись, предоставленную Заказчиком, несколькими уполномоченными работниками, если это допускается техническими правилами маркетплейса. </w:t>
      </w:r>
    </w:p>
    <w:p w14:paraId="5F7CF7F8"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7.5.4. Если правила маркетплейса требуют отдельной учетной записи для каждого пользователя, Заказчик обязан создать необходимое количество учетных записей. </w:t>
      </w:r>
    </w:p>
    <w:p w14:paraId="6EB0D83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7.5.5. Действия Исполнителя могут подтверждаться: а) журналом событий маркетплейса; б) историей изменения статусов; в) сведениями о пользователе; г) скриншотами; д) данными Складской системы; е) перепиской Сторон; ж) иными электронными доказательствами. </w:t>
      </w:r>
    </w:p>
    <w:p w14:paraId="1F2D27E5"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7.5.6. Если маркетплейс не позволяет определить конкретного пользователя, совершившего действие, такое действие не считается совершенным Исполнителем только на основании того, что у Исполнителя имелся доступ. </w:t>
      </w:r>
    </w:p>
    <w:p w14:paraId="335B5D74"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7.5.7. Для отнесения спорного действия к Исполнителю должны учитываться: а) время совершения действия; б) содержание задания Заказчика; в) круг лиц, имевших доступ; г) технические журналы; д) IP-адреса и данные устройств при их наличии; е) иные обстоятельства. </w:t>
      </w:r>
    </w:p>
    <w:p w14:paraId="1AA41AD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7.5.8. Исполнитель не отвечает за действие, если невозможно достоверно установить, что оно совершено его работником или привлеченным лицом. 7.6. Другие пользователи личного кабинета </w:t>
      </w:r>
    </w:p>
    <w:p w14:paraId="75AF97F7"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7.6.1. Заказчик вправе предоставлять доступ к своему личному кабинету другим работникам, подрядчикам, агентствам и иным лицам. </w:t>
      </w:r>
    </w:p>
    <w:p w14:paraId="1990FABC"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7.6.2. Заказчик обязан обеспечить согласованность действий всех пользователей. 7.6.3. Исполнитель не несет ответственности за действия или бездействие: а) самого Заказчика; </w:t>
      </w:r>
      <w:r w:rsidRPr="00CF7E03">
        <w:rPr>
          <w:rFonts w:ascii="Times New Roman" w:eastAsia="Times New Roman" w:hAnsi="Times New Roman" w:cs="Times New Roman"/>
          <w:color w:val="011C29"/>
          <w:kern w:val="0"/>
          <w:lang w:eastAsia="ru-RU"/>
          <w14:ligatures w14:val="none"/>
        </w:rPr>
        <w:lastRenderedPageBreak/>
        <w:t xml:space="preserve">б) работников Заказчика; в) менеджеров маркетплейса; г) рекламных агентств; д) бухгалтеров; е) контент-менеджеров; ж) иных фулфилмент-операторов; з) иных лиц, получивших доступ от Заказчика. 7.6.4. К действиям других пользователей относятся, в частности: а) изменение остатков; б) изменение сроков сборки; в) закрытие склада FBS; г) изменение рабочего графика; д) отмена заказа; е) удаление или изменение поставки; ж) изменение карточки Товара; з) замена </w:t>
      </w:r>
      <w:proofErr w:type="spellStart"/>
      <w:r w:rsidRPr="00CF7E03">
        <w:rPr>
          <w:rFonts w:ascii="Times New Roman" w:eastAsia="Times New Roman" w:hAnsi="Times New Roman" w:cs="Times New Roman"/>
          <w:color w:val="011C29"/>
          <w:kern w:val="0"/>
          <w:lang w:eastAsia="ru-RU"/>
          <w14:ligatures w14:val="none"/>
        </w:rPr>
        <w:t>баркода</w:t>
      </w:r>
      <w:proofErr w:type="spellEnd"/>
      <w:r w:rsidRPr="00CF7E03">
        <w:rPr>
          <w:rFonts w:ascii="Times New Roman" w:eastAsia="Times New Roman" w:hAnsi="Times New Roman" w:cs="Times New Roman"/>
          <w:color w:val="011C29"/>
          <w:kern w:val="0"/>
          <w:lang w:eastAsia="ru-RU"/>
          <w14:ligatures w14:val="none"/>
        </w:rPr>
        <w:t xml:space="preserve">; и) изменение КИЗ; к) изменение адреса возврата; л) ограничение прав Исполнителя; м) смена пароля; н) изменение финансовых или юридических настроек; о) иные операции. </w:t>
      </w:r>
    </w:p>
    <w:p w14:paraId="2C4D018D"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7.6.5. Если другой пользователь изменил данные после выполнения операции Исполнителем, ответственность за последствия такого изменения несет Заказчик.</w:t>
      </w:r>
    </w:p>
    <w:p w14:paraId="5FCE52A9"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7.6.6. При обнаружении несогласованных или противоречивых действий Исполнитель вправе: а) приостановить обработку; б) запросить письменное подтверждение Заказчика; в) потребовать разграничить права пользователей; г) потребовать создать отдельную учетную запись; д) отказаться от выполнения спорной операции до устранения противоречия. </w:t>
      </w:r>
    </w:p>
    <w:p w14:paraId="21BF2544"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7.6.7. Период такого приостановления не считается просрочкой Исполнителя. </w:t>
      </w:r>
    </w:p>
    <w:p w14:paraId="5D5B3CC2" w14:textId="1036CF66"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7.7. Обязанности Заказчика по обеспечению доступа </w:t>
      </w:r>
    </w:p>
    <w:p w14:paraId="15D19BA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7.7.1. Заказчик обязан: а) обеспечить законность предоставления доступа; б) предоставить достоверные регистрационные данные; в) своевременно подтверждать вход; г) поддерживать учетную запись в активном состоянии; д) оплачивать необходимые тарифы маркетплейса; е) соблюдать правила маркетплейса; ж) не препятствовать выполнению согласованных операций; з) сообщать об изменении пароля, роли или полномочий; и) уведомлять о блокировке кабинета; к) сообщать о подозрении на несанкционированный доступ; л) контролировать действия других пользователей; м) самостоятельно сохранять резервные копии необходимых данных и отчетов. </w:t>
      </w:r>
    </w:p>
    <w:p w14:paraId="0276932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7.7.2. Заказчик обязан незамедлительно сообщить Исполнителю: а) о смене пароля; б) об отзыве доступа; в) о блокировке учетной записи; г) о получении уведомления о подозрительной активности; д) о компрометации номера телефона или электронной почты; е) о смене владельца личного кабинета; ж) о прекращении полномочий ранее указанных представителей; з) об иных обстоятельствах, влияющих на безопасность или возможность оказания услуг. </w:t>
      </w:r>
    </w:p>
    <w:p w14:paraId="6F65E6F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7.7.3. До получения уведомления Исполнитель вправе исходить из того, что ранее предоставленный доступ является действующим и законным. </w:t>
      </w:r>
    </w:p>
    <w:p w14:paraId="01AA575F" w14:textId="7EE69819"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7.8. Ограничение или отзыв доступа </w:t>
      </w:r>
    </w:p>
    <w:p w14:paraId="1AAD3A51"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7.8.1. Заказчик вправе ограничить или отозвать доступ Исполнителя в любое время. </w:t>
      </w:r>
    </w:p>
    <w:p w14:paraId="409C82C5"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7.8.2. Заказчик обязан заранее уведомить Исполнителя об отзыве доступа, если немедленное прекращение не связано с угрозой безопасности. </w:t>
      </w:r>
    </w:p>
    <w:p w14:paraId="06B3C7C4"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7.8.3. Отзыв или ограничение доступа не прекращает настоящий Договор автоматически.</w:t>
      </w:r>
    </w:p>
    <w:p w14:paraId="2BFA473B"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7.8.4. Если вследствие отзыва доступа Исполнитель не может продолжать оказание услуг, он вправе приостановить их до восстановления доступа или получения иных указаний. </w:t>
      </w:r>
    </w:p>
    <w:p w14:paraId="716A9841"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7.8.5. Заказчик обязан оплатить: а) фактически выполненные операции; б) услуги хранения; в) подготовленные, но не переданные заказы; г) расходы, возникшие до отзыва доступа; д) дополнительные расходы, связанные с отменой, переоформлением или возвратом заказов. </w:t>
      </w:r>
    </w:p>
    <w:p w14:paraId="7EFF2A88" w14:textId="3B8B7DEC"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7.8.6. Исполнитель не отвечает за отмену заказов, штрафы, снижение рейтинга, потерю продаж и иные последствия, возникшие после ограничения или отзыва доступа Заказчиком.</w:t>
      </w:r>
    </w:p>
    <w:p w14:paraId="1AB4ACD4"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7.8.7. При прекращении Договора Исполнитель прекращает использование доступа после завершения необходимых технических операций и расчетов. </w:t>
      </w:r>
    </w:p>
    <w:p w14:paraId="516593A4" w14:textId="40DDDEAF"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7.8.8. Заказчик обязан самостоятельно отозвать учетную запись Исполнителя после прекращения Договора. </w:t>
      </w:r>
    </w:p>
    <w:p w14:paraId="1D2BFE4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7.8.9. Неисполнение Заказчиком обязанности по отзыву доступа не дает Исполнителю права продолжать операции, не связанные с завершением исполнения Договора. </w:t>
      </w:r>
    </w:p>
    <w:p w14:paraId="447DE578" w14:textId="2CD9089B"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7.9. Блокировка личного кабинета </w:t>
      </w:r>
    </w:p>
    <w:p w14:paraId="249329A6"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7.9.1. Исполнитель не несет ответственности за блокировку, ограничение или приостановление работы личного кабинета, если они вызваны: а) нарушением Заказчиком правил маркетплейса; б) задолженностью Заказчика перед маркетплейсом; в) жалобами правообладателей; г) отсутствием разрешительных документов; д) нарушениями законодательства о маркировке; е) подозрением маркетплейса на мошенничество; ж) действиями других пользователей; з) техническим сбоем; и) проверкой маркетплейса или государственных органов; к) иными обстоятельствами, не связанными с виновными действиями Исполнителя. </w:t>
      </w:r>
    </w:p>
    <w:p w14:paraId="00008C49" w14:textId="0FEA846B"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7.9.2. При блокировке кабинета Исполнитель приостанавливает операции, выполнение которых требует доступа. </w:t>
      </w:r>
    </w:p>
    <w:p w14:paraId="59441E44"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7.9.3. Заказчик обязан самостоятельно взаимодействовать со службой поддержки маркетплейса и предоставлять документы для снятия блокировки. 7.9.4. Исполнитель вправе оказать техническое содействие в пределах доступных ему сведений, но не гарантирует восстановление доступа. </w:t>
      </w:r>
    </w:p>
    <w:p w14:paraId="236A95C8"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7.9.5. Период блокировки не приостанавливает начисление стоимости хранения Товара. </w:t>
      </w:r>
    </w:p>
    <w:p w14:paraId="24218DB1" w14:textId="364580CA"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7.9.6. Если блокировка вызвана доказанным неправомерным действием Исполнителя, вопрос об ответственности разрешается в соответствии с разделом об ответственности Сторон. </w:t>
      </w:r>
    </w:p>
    <w:p w14:paraId="7DF78767"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7.10. Информационная безопасность </w:t>
      </w:r>
    </w:p>
    <w:p w14:paraId="08E63AB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7.10.1. Каждая Сторона обязуется соблюдать разумные меры информационной безопасности. </w:t>
      </w:r>
    </w:p>
    <w:p w14:paraId="53015159"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7.10.2. Исполнитель обязуется: а) не передавать учетные данные лицам, не участвующим в исполнении Договора; б) использовать доступ только в служебных целях; в) ограничивать круг уполномоченных работников; г) принимать меры по защите устройств и программного обеспечения; д) прекратить использование доступа после прекращения полномочий; е) сообщать Заказчику о выявленном инциденте безопасности. </w:t>
      </w:r>
    </w:p>
    <w:p w14:paraId="6E88E4B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7.10.3. Заказчик обязуется: а) использовать надежные пароли; б) включать двухфакторную аутентификацию, если она доступна; в) не использовать одинаковые пароли для разных сервисов; г) не направлять пароли и коды в общие чаты; д) ограничивать права каждого пользователя необходимым объемом; е) своевременно удалять учетные записи бывших работников и подрядчиков; ж) контролировать уведомления о входе и изменении настроек; з) незамедлительно реагировать на подозрительную активность. </w:t>
      </w:r>
    </w:p>
    <w:p w14:paraId="1616C564"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7.10.4. Сторона, выявившая инцидент информационной безопасности, обязана в разумный срок уведомить другую Сторону. </w:t>
      </w:r>
    </w:p>
    <w:p w14:paraId="3335489F"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7.10.5. Инцидентом безопасности признается: а) несанкционированный вход; б) утрата устройства с сохраненными данными доступа; в) получение пароля третьим лицом; г) подозрительное изменение настроек; д) массовая отмена или изменение заказов; е) несанкционированное изменение реквизитов; ж) иное обстоятельство, создающее угрозу личному кабинету. </w:t>
      </w:r>
    </w:p>
    <w:p w14:paraId="28E3A2FF"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7.10.6. После получения уведомления Стороны принимают разумные меры, включая: а) смену пароля; б) отзыв активных сессий; в) блокировку учетной записи; г) ограничение прав; д) обращение в службу поддержки; е) проверку журнала действий. </w:t>
      </w:r>
    </w:p>
    <w:p w14:paraId="17352972"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7.10.7. Исполнитель не отвечает за последствия инцидента, если он возник не по вине Исполнителя или вследствие несоблюдения Заказчиком требований безопасности. </w:t>
      </w:r>
    </w:p>
    <w:p w14:paraId="709E8AE5"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7.11. Персональные данные </w:t>
      </w:r>
    </w:p>
    <w:p w14:paraId="6AF771C1"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7.11.1. При работе в личном кабинете Исполнитель может получить доступ к ограниченному объему персональных данных работников, представителей, покупателей или иных физических лиц. </w:t>
      </w:r>
    </w:p>
    <w:p w14:paraId="5818B406" w14:textId="0D4353ED" w:rsidR="00755C1D" w:rsidRPr="00CF7E03" w:rsidRDefault="00755C1D"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7.11.2. Исполнитель использует такие сведения только в объеме, необходимом для оказания услуг и исполнения требований законодательства.</w:t>
      </w:r>
    </w:p>
    <w:p w14:paraId="27F7394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7.11.3. Исполнитель не обязан копировать, выгружать или хранить персональные данные покупателей, если это не требуется для обработки заказа. </w:t>
      </w:r>
    </w:p>
    <w:p w14:paraId="000D082D"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7.11.4. Заказчик подтверждает наличие законных оснований для предоставления Исполнителю доступа к информации, содержащейся в личном кабинете. </w:t>
      </w:r>
    </w:p>
    <w:p w14:paraId="75F1DC24"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7.11.5. При необходимости обработки персональных данных по поручению Заказчика Стороны вправе заключить отдельное соглашение. </w:t>
      </w:r>
    </w:p>
    <w:p w14:paraId="7875F39A"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7.11.6. Исполнитель не отвечает за обработку персональных данных самим маркетплейсом или иными лицами, получившими доступ от Заказчика. </w:t>
      </w:r>
    </w:p>
    <w:p w14:paraId="4648881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7.12. Конфиденциальность данных личного кабинета </w:t>
      </w:r>
    </w:p>
    <w:p w14:paraId="7739617A"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7.12.1. Сведения, полученные Исполнителем из личного кабинета Заказчика, признаются конфиденциальной информацией, если они не являются общедоступными.</w:t>
      </w:r>
    </w:p>
    <w:p w14:paraId="71A199CE"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7.12.2. К конфиденциальным сведениям относятся, в частности: а) объемы продаж; б) остатки; в) выручка; г) отчеты; д) данные о заказах; е) тарифы Заказчика; ж) показатели карточек Товара; з) сведения о покупателях; и) внутренние настройки; к) финансовая и коммерческая информация. </w:t>
      </w:r>
    </w:p>
    <w:p w14:paraId="2A1C735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7.12.3. Исполнитель вправе раскрывать такие сведения: а) своим работникам и подрядчикам в необходимом объеме; б) государственным органам по законному требованию; в) суду; г) аудиторам, бухгалтерам и юридическим консультантам при соблюдении конфиденциальности; д) в иных предусмотренных законом случаях. </w:t>
      </w:r>
    </w:p>
    <w:p w14:paraId="7E0EBCED"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7.12.4. Исполнитель вправе использовать обезличенные статистические сведения для анализа качества услуг, планирования загрузки, расчета складской мощности и улучшения процессов. </w:t>
      </w:r>
    </w:p>
    <w:p w14:paraId="6A265726"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7.12.5. Использование обезличенных данных не должно позволять установить конкретного Заказчика без использования дополнительной информации. </w:t>
      </w:r>
    </w:p>
    <w:p w14:paraId="4EADC022" w14:textId="7AB0C299"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7.13. Ошибочные и несанкционированные действия </w:t>
      </w:r>
    </w:p>
    <w:p w14:paraId="43857AD5"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7.13.1. При обнаружении ошибочного действия Исполнитель вправе, если это технически возможно: а) отменить действие; б) восстановить предыдущий статус; в) скорректировать остаток; г) переоформить поставку; д) повторно распечатать документы; е) уведомить Заказчика; ж) обратиться в службу поддержки маркетплейса. </w:t>
      </w:r>
    </w:p>
    <w:p w14:paraId="36E27515"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7.13.2. Возможность технического исправления зависит от функционала маркетплейса. </w:t>
      </w:r>
    </w:p>
    <w:p w14:paraId="5DA2EE1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7.13.3. Исполнитель не гарантирует восстановление первоначального состояния, если маркетплейс не предусматривает отмену или изменение операции. </w:t>
      </w:r>
    </w:p>
    <w:p w14:paraId="291082FA"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7.13.4. Заказчик обязан содействовать исправлению ошибки и предоставить необходимые полномочия, коды и подтверждения. </w:t>
      </w:r>
    </w:p>
    <w:p w14:paraId="5C801221"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7.13.5. Если ошибка вызвана действиями Заказчика или другого пользователя, дополнительные операции Исполнителя оплачиваются отдельно. </w:t>
      </w:r>
    </w:p>
    <w:p w14:paraId="34FE8540"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7.13.6. Если ошибка вызвана доказанным виновным действием Исполнителя, исправление соответствующей операции осуществляется без дополнительной платы. </w:t>
      </w:r>
    </w:p>
    <w:p w14:paraId="068EB7D3"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7.13.7. Само наличие у Исполнителя доступа не является доказательством совершения им несанкционированного действия. 7.14. Фиксация заданий Заказчика </w:t>
      </w:r>
    </w:p>
    <w:p w14:paraId="198907C9"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7.14.1. Задание Заказчика на совершение нестандартного действия в личном кабинете должно быть направлено письменно. </w:t>
      </w:r>
    </w:p>
    <w:p w14:paraId="45E913CF"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7.14.2. К нестандартным действиям относятся, в частности: а) массовое изменение остатков; б) изменение графика склада; в) изменение срока сборки; г) закрытие или открытие склада; д) перенос заказов; е) массовая отмена; ж) изменение пункта приема; з) иные действия, способные повлиять на значительное количество заказов. </w:t>
      </w:r>
    </w:p>
    <w:p w14:paraId="1E679E9B"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7.14.3. Исполнитель вправе запросить повторное подтверждение задания, если оно: а) касается большого количества Товара; б) может привести к отмене заказов; в) может вызвать штрафы; г) противоречит ранее полученным указаниям; д) имеет необратимый характер; е) вызывает обоснованные сомнения. </w:t>
      </w:r>
    </w:p>
    <w:p w14:paraId="0D5018BB"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7.14.4. До получения подтверждения Исполнитель вправе не выполнять соответствующее действие. </w:t>
      </w:r>
    </w:p>
    <w:p w14:paraId="011864E8"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7.14.5. Если Заказчик требует немедленного исполнения и подтверждает принятие рисков, неблагоприятные последствия корректного исполнения такого задания относятся на Заказчика. </w:t>
      </w:r>
    </w:p>
    <w:p w14:paraId="03290AD7" w14:textId="77777777"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7.15. Доказательства действий в личном кабинете </w:t>
      </w:r>
    </w:p>
    <w:p w14:paraId="2C06AEA4" w14:textId="77777777" w:rsidR="006E3F3A"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7.15.1. Для установления обстоятельств работы в личном кабинете могут использоваться:</w:t>
      </w:r>
      <w:r w:rsidR="006E3F3A" w:rsidRPr="00CF7E03">
        <w:rPr>
          <w:rFonts w:ascii="Times New Roman" w:eastAsia="Times New Roman" w:hAnsi="Times New Roman" w:cs="Times New Roman"/>
          <w:color w:val="011C29"/>
          <w:kern w:val="0"/>
          <w:lang w:eastAsia="ru-RU"/>
          <w14:ligatures w14:val="none"/>
        </w:rPr>
        <w:t xml:space="preserve"> </w:t>
      </w:r>
      <w:r w:rsidRPr="00CF7E03">
        <w:rPr>
          <w:rFonts w:ascii="Times New Roman" w:eastAsia="Times New Roman" w:hAnsi="Times New Roman" w:cs="Times New Roman"/>
          <w:color w:val="011C29"/>
          <w:kern w:val="0"/>
          <w:lang w:eastAsia="ru-RU"/>
          <w14:ligatures w14:val="none"/>
        </w:rPr>
        <w:t xml:space="preserve">а) журнал действий пользователей; б) история статусов; в) уведомления маркетплейса; г) электронная переписка; д) скриншоты; е) видеозапись экрана; ж) сведения об IP-адресах; з) данные устройств; и) сведения Складской системы; к) записи телефонных разговоров; л) иные допустимые доказательства. </w:t>
      </w:r>
    </w:p>
    <w:p w14:paraId="56B94B91" w14:textId="77777777" w:rsidR="006E3F3A"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7.15.2. Стороны признают электронные сведения допустимыми доказательствами, если не доказана их недостоверность. </w:t>
      </w:r>
    </w:p>
    <w:p w14:paraId="7070BD03" w14:textId="77777777" w:rsidR="006E3F3A"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7.15.3. Скриншот должен оцениваться в совокупности с другими обстоятельствами и сам по себе не всегда подтверждает лицо, совершившее действие. </w:t>
      </w:r>
    </w:p>
    <w:p w14:paraId="545B2C54" w14:textId="77777777" w:rsidR="006E3F3A"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7.15.4. При отсутствии технического журнала обязанность доказать, что спорное действие совершено именно Исполнителем, возлагается на Заказчика. </w:t>
      </w:r>
    </w:p>
    <w:p w14:paraId="714BC6C2" w14:textId="0314E9D4" w:rsidR="006E3F3A"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7.16. Прекращение доступа </w:t>
      </w:r>
    </w:p>
    <w:p w14:paraId="179CB829" w14:textId="77777777" w:rsidR="006E3F3A"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7.16.1. Доступ Исполнителя подлежит прекращению: а) при прекращении настоящего Договора; б) по письменному требованию Заказчика; в) при прекращении услуг FBS; г) при выявлении угрозы безопасности; д) при блокировке личного кабинета; е) в иных предусмотренных Договором случаях. </w:t>
      </w:r>
    </w:p>
    <w:p w14:paraId="452CA40F" w14:textId="77777777" w:rsidR="006E3F3A"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7.16.2. До прекращения доступа Исполнитель вправе завершить: а) обработку уже принятых заказов; б) передачу сформированных поставок; в) фиксацию выполненных операций; г) формирование отчетов; д) иные действия, необходимые для надлежащего завершения исполнения. </w:t>
      </w:r>
    </w:p>
    <w:p w14:paraId="50142E6A" w14:textId="77777777" w:rsidR="006E3F3A"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7.16.3. Если Заказчик требует немедленного прекращения доступа, Исполнитель прекращает операции с момента получения такого требования либо с ближайшего технически возможного момента. </w:t>
      </w:r>
    </w:p>
    <w:p w14:paraId="50C4CC0E" w14:textId="77777777" w:rsidR="006E3F3A"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7.16.4. Заказчик принимает риск последствий немедленного прекращения доступа, включая незавершенные заказы, отмены и штрафы маркетплейса. </w:t>
      </w:r>
    </w:p>
    <w:p w14:paraId="10EF68AB" w14:textId="77777777" w:rsidR="006E3F3A"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7.16.5. После прекращения доступа Исполнитель не обязан сохранять возможность просмотра личного кабинета. </w:t>
      </w:r>
    </w:p>
    <w:p w14:paraId="4E7E3318" w14:textId="77777777" w:rsidR="006E3F3A"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7.16.6. Документы и сведения, необходимые для подтверждения ранее оказанных услуг, могут храниться Исполнителем в течение срока, установленного законодательством и внутренними правилами документооборота. </w:t>
      </w:r>
    </w:p>
    <w:p w14:paraId="3D3D182B" w14:textId="77777777" w:rsidR="006E3F3A"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7.17. Правила предоставления доступа </w:t>
      </w:r>
    </w:p>
    <w:p w14:paraId="168D81D0" w14:textId="77777777" w:rsidR="006E3F3A"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7.17.1. Подробная инструкция по созданию пользователя, назначению роли и предоставлению прав устанавливается Приложением № 7 «Правила предоставления доступа к личному кабинету маркетплейса». </w:t>
      </w:r>
    </w:p>
    <w:p w14:paraId="67FDC000" w14:textId="0CBBAAA0" w:rsidR="006E3F3A"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7.17.2. Заказчик обязан ознакомиться с указанным Приложением и выполнить предусмотренные им действия. </w:t>
      </w:r>
    </w:p>
    <w:p w14:paraId="69026238" w14:textId="77777777" w:rsidR="006E3F3A"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7.17.3. В случае изменения интерфейса или функционала маркетплейса Исполнитель вправе актуализировать техническую инструкцию без изменения существа настоящего Договора. </w:t>
      </w:r>
    </w:p>
    <w:p w14:paraId="4FC97057" w14:textId="77777777" w:rsidR="006E3F3A"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7.17.4. Актуальная инструкция может размещаться в личном кабинете </w:t>
      </w:r>
      <w:r w:rsidR="006E3F3A" w:rsidRPr="00CF7E03">
        <w:rPr>
          <w:rFonts w:ascii="Times New Roman" w:eastAsia="Times New Roman" w:hAnsi="Times New Roman" w:cs="Times New Roman"/>
          <w:color w:val="011C29"/>
          <w:kern w:val="0"/>
          <w:lang w:eastAsia="ru-RU"/>
          <w14:ligatures w14:val="none"/>
        </w:rPr>
        <w:t>МП Карго</w:t>
      </w:r>
      <w:r w:rsidRPr="00CF7E03">
        <w:rPr>
          <w:rFonts w:ascii="Times New Roman" w:eastAsia="Times New Roman" w:hAnsi="Times New Roman" w:cs="Times New Roman"/>
          <w:color w:val="011C29"/>
          <w:kern w:val="0"/>
          <w:lang w:eastAsia="ru-RU"/>
          <w14:ligatures w14:val="none"/>
        </w:rPr>
        <w:t xml:space="preserve"> или направляться Заказчику электронным способом. </w:t>
      </w:r>
    </w:p>
    <w:p w14:paraId="53E46577" w14:textId="55AC586F" w:rsidR="00755C1D" w:rsidRPr="00CF7E03" w:rsidRDefault="00755C1D"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7.17.5. Изменение последовательности технических действий вследствие обновления маркетплейса не является изменением условий Договора.</w:t>
      </w:r>
    </w:p>
    <w:p w14:paraId="5D43F387"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p>
    <w:p w14:paraId="15A02897"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8. ПРАВА И ОБЯЗАННОСТИ СТОРОН </w:t>
      </w:r>
    </w:p>
    <w:p w14:paraId="458EDBF9"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8.1. Обязанности Исполнителя 8.1.1. Исполнитель обязан: а) оказывать согласованные услуги в соответствии с настоящим Договором, приложениями к нему и фактически принятыми заданиями Заказчика; б) организовать приемку, учет, хранение и обработку Товара в пределах заказанного перечня услуг; в) использовать полученный доступ к </w:t>
      </w:r>
      <w:r w:rsidRPr="00CF7E03">
        <w:rPr>
          <w:rFonts w:ascii="Times New Roman" w:eastAsia="Times New Roman" w:hAnsi="Times New Roman" w:cs="Times New Roman"/>
          <w:color w:val="011C29"/>
          <w:kern w:val="0"/>
          <w:lang w:eastAsia="ru-RU"/>
          <w14:ligatures w14:val="none"/>
        </w:rPr>
        <w:lastRenderedPageBreak/>
        <w:t xml:space="preserve">личному кабинету маркетплейса исключительно в целях исполнения настоящего Договора; г) принимать разумные меры по обеспечению сохранности официально принятого Товара; д) отражать результаты приемки и основные складские операции в используемых информационных системах; е) уведомлять Заказчика о существенных расхождениях, препятствиях и обстоятельствах, влияющих на оказание услуг; ж) сохранять конфиденциальность полученной от Заказчика информации в пределах настоящего Договора; з) предоставлять Заказчику сведения об оказанных услугах и начислениях в порядке, установленном Договором; и) соблюдать требования законодательства Российской Федерации, применимые к деятельности Исполнителя; к) после прекращения Договора обеспечить выдачу остатка Товара при условии полного исполнения Заказчиком денежных обязательств и соблюдения порядка вывоза. </w:t>
      </w:r>
    </w:p>
    <w:p w14:paraId="69607F07"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8.1.2. Исполнитель обязан оказывать услуги с обычной для соответствующего вида деятельности степенью заботливости и осмотрительности. </w:t>
      </w:r>
    </w:p>
    <w:p w14:paraId="2C290D3A"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8.1.3. Исполнитель не обязан совершать действия, которые: а) не предусмотрены Договором; б) не оплачены Заказчиком; в) не могут быть выполнены вследствие отсутствия информации, доступа, документов или Товара; г) противоречат законодательству или правилам маркетплейса; д) создают угрозу жизни, здоровью, имуществу либо информационной безопасности; е) требуют специальной лицензии, разрешения, доверенности или отдельного договора. </w:t>
      </w:r>
    </w:p>
    <w:p w14:paraId="3E847BBA" w14:textId="7B8B5AD8"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8.2. Права Исполнителя </w:t>
      </w:r>
    </w:p>
    <w:p w14:paraId="4F1178D2"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8.2.1. Исполнитель вправе: а) самостоятельно определять технологию оказания услуг; б) привлекать третьих лиц; в) запрашивать у Заказчика документы, сведения и пояснения; г) проверять комплектность предоставленных данных; д) приостанавливать операции при наличии предусмотренных Договором оснований; е) не принимать Товар, не соответствующий установленным требованиям; ж) устанавливать график работы склада, приемки и доставки; з) проводить инвентаризации; и) корректировать учетные сведения при выявлении технической ошибки; к) начислять плату за фактически оказанные услуги, хранение, дополнительные операции и понесенные расходы; л) удерживать Товар при наличии просроченной задолженности в предусмотренных законом пределах; м) изменять технические инструкции и регламенты при изменении процессов маркетплейса; н) использовать фото- и видеофиксацию складских операций; о) использовать электронные информационные системы для подтверждения факта оказания услуг; п) отказать в исполнении незаконного, технически невозможного или экономически не согласованного поручения; р) требовать возмещения убытков и расходов, причиненных нарушением обязанностей Заказчика. </w:t>
      </w:r>
    </w:p>
    <w:p w14:paraId="1175BC5A"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8.2.2. Исполнитель вправе временно ограничить прием новых партий при отсутствии складской мощности, транспортных возможностей или возможности обеспечить надлежащую обработку. </w:t>
      </w:r>
    </w:p>
    <w:p w14:paraId="3D6924D8"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8.2.3. Исполнитель вправе устанавливать предельное количество заказов, принимаемых к обработке за определенный период. </w:t>
      </w:r>
    </w:p>
    <w:p w14:paraId="6419C2D1"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8.2.4. Исполнитель вправе изменять внутреннее место хранения и порядок размещения Товара без согласования с Заказчиком. </w:t>
      </w:r>
    </w:p>
    <w:p w14:paraId="67103393"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8.2.5. Исполнитель вправе направлять Заказчику организационные уведомления, инструкции, сведения об изменении графика, тарифов и складских процессов. 8.3. Обязанности Заказчика </w:t>
      </w:r>
    </w:p>
    <w:p w14:paraId="35C1EBF7"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8.3.1. Заказчик обязан: а) своевременно и в полном объеме оплачивать услуги Исполнителя; б) передавать достоверные и полные сведения о Товаре; в) предоставлять корректный Реестр передаваемого Товара; г) обеспечивать надлежащую упаковку и внешнюю маркировку грузовых мест; д) предоставлять действительные </w:t>
      </w:r>
      <w:proofErr w:type="spellStart"/>
      <w:r w:rsidRPr="00CF7E03">
        <w:rPr>
          <w:rFonts w:ascii="Times New Roman" w:eastAsia="Times New Roman" w:hAnsi="Times New Roman" w:cs="Times New Roman"/>
          <w:color w:val="011C29"/>
          <w:kern w:val="0"/>
          <w:lang w:eastAsia="ru-RU"/>
          <w14:ligatures w14:val="none"/>
        </w:rPr>
        <w:t>баркоды</w:t>
      </w:r>
      <w:proofErr w:type="spellEnd"/>
      <w:r w:rsidRPr="00CF7E03">
        <w:rPr>
          <w:rFonts w:ascii="Times New Roman" w:eastAsia="Times New Roman" w:hAnsi="Times New Roman" w:cs="Times New Roman"/>
          <w:color w:val="011C29"/>
          <w:kern w:val="0"/>
          <w:lang w:eastAsia="ru-RU"/>
          <w14:ligatures w14:val="none"/>
        </w:rPr>
        <w:t>, КИЗ и иные идентификаторы; е) предоставлять доступ к личному кабинету маркетплейса;</w:t>
      </w:r>
      <w:r w:rsidRPr="00CF7E03">
        <w:rPr>
          <w:rFonts w:ascii="Times New Roman" w:eastAsia="Times New Roman" w:hAnsi="Times New Roman" w:cs="Times New Roman"/>
          <w:color w:val="060708"/>
          <w:kern w:val="0"/>
          <w:lang w:eastAsia="ru-RU"/>
          <w14:ligatures w14:val="none"/>
        </w:rPr>
        <w:t xml:space="preserve"> </w:t>
      </w:r>
      <w:r w:rsidRPr="00CF7E03">
        <w:rPr>
          <w:rFonts w:ascii="Times New Roman" w:eastAsia="Times New Roman" w:hAnsi="Times New Roman" w:cs="Times New Roman"/>
          <w:color w:val="011C29"/>
          <w:kern w:val="0"/>
          <w:lang w:eastAsia="ru-RU"/>
          <w14:ligatures w14:val="none"/>
        </w:rPr>
        <w:t xml:space="preserve">ж) обеспечивать корректность карточек Товара; з) обеспечивать наличие необходимых сертификатов, деклараций и иных разрешительных документов; и) соблюдать требования </w:t>
      </w:r>
      <w:r w:rsidRPr="00CF7E03">
        <w:rPr>
          <w:rFonts w:ascii="Times New Roman" w:eastAsia="Times New Roman" w:hAnsi="Times New Roman" w:cs="Times New Roman"/>
          <w:color w:val="011C29"/>
          <w:kern w:val="0"/>
          <w:lang w:eastAsia="ru-RU"/>
          <w14:ligatures w14:val="none"/>
        </w:rPr>
        <w:lastRenderedPageBreak/>
        <w:t xml:space="preserve">законодательства об обязательной маркировке; к) самостоятельно контролировать личный кабинет маркетплейса; л) самостоятельно контролировать продажи, остатки, возвраты, штрафы и удержания; м) своевременно направлять указания в случаях, когда без них невозможно продолжение оказания услуг; н) сообщать об особых свойствах Товара; о) незамедлительно уведомлять об изменении реквизитов и контактных данных; п) соблюдать график и правила передачи Товара; р) забирать Товар после прекращения Договора; с) возмещать Исполнителю согласованные дополнительные расходы; т) соблюдать конфиденциальность сведений Исполнителя; у) не давать противоречивых указаний через разных представителей; ф) не использовать услуги Исполнителя для незаконной деятельности. </w:t>
      </w:r>
    </w:p>
    <w:p w14:paraId="15E014F5"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8.3.2. Заказчик обязан предоставить только тот Товар, которым он вправе законно распоряжаться. </w:t>
      </w:r>
    </w:p>
    <w:p w14:paraId="5C2E9793"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8.3.3. Заказчик гарантирует, что Товар: а) не является контрафактным; б) не запрещен к обороту; в) не нарушает права третьих лиц; г) соответствует обязательным требованиям законодательства; д) имеет необходимые разрешительные документы; е) безопасен при обычных условиях перевозки и хранения; ж) имеет законно полученные коды маркировки, если маркировка обязательна.</w:t>
      </w:r>
    </w:p>
    <w:p w14:paraId="5B0E77F0"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8.3.4. Заказчик обязан самостоятельно отслеживать изменения правил маркетплейса, относящиеся к его деятельности как продавца. </w:t>
      </w:r>
    </w:p>
    <w:p w14:paraId="325C1F51"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8.3.5. Заказчик обязан обеспечить наличие достаточного количества Товара для размещенных им остатков. </w:t>
      </w:r>
    </w:p>
    <w:p w14:paraId="54E519E9"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8.3.6. Заказчик обязан не позднее следующего рабочего дня отвечать на срочные запросы Исполнителя, связанные с обработкой текущих заказов, если более длительный срок не указан в запросе. </w:t>
      </w:r>
    </w:p>
    <w:p w14:paraId="08009807"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8.4. Права Заказчика </w:t>
      </w:r>
    </w:p>
    <w:p w14:paraId="1C2FD2FD"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8.4.1. Заказчик вправе: а) получать информацию о статусах приемки, хранения и обработки Товара; б) получать документы, предусмотренные Договором; в) направлять задания в пределах перечня услуг; г) направлять мотивированные возражения и претензии; д) запрашивать сверку остатков; е) инициировать выдачу Товара; ж) получать информацию о действующих Тарифах; з) прекратить доступ Исполнителя к личному кабинету маркетплейса; и) отказаться от Договора в установленном законом и настоящим Договором порядке; к) требовать устранения доказанных нарушений Исполнителя. </w:t>
      </w:r>
    </w:p>
    <w:p w14:paraId="1F177EFB"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8.4.2. Реализация прав Заказчика не должна препятствовать Исполнителю исполнять уже принятые обязательства перед другими клиентами. </w:t>
      </w:r>
    </w:p>
    <w:p w14:paraId="39D6EB9C"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8.4.3. Заказчик не вправе требовать предоставления внутренних документов, коммерческих условий с подрядчиками, персональных данных работников и иных сведений, не относящихся непосредственно к его Товару и услугам. </w:t>
      </w:r>
    </w:p>
    <w:p w14:paraId="42202864"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p>
    <w:p w14:paraId="174842F5"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 СТОИМОСТЬ УСЛУГ И ПОРЯДОК РАСЧЕТОВ </w:t>
      </w:r>
    </w:p>
    <w:p w14:paraId="346F0460"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9.1. Стоимость услуг </w:t>
      </w:r>
    </w:p>
    <w:p w14:paraId="6D077864"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t>9.1.1. Стоимость услуг определяется Тарифом и итоговым расчетом, отображаемыми в Личном кабинете МП Карго (https://crm.mp-cargo.ru) до направления соответствующей заявки. До отправки заявки Заказчик обязан самостоятельно проверить выбранные услуги, маршрут, количество, единицы расчета, применимый Тариф и итоговую стоимость. Отправка заявки означает полное и безоговорочное согласие Заказчика с отображенными условиями и ценой. К заявке применяется Тариф, отображавшийся в Личном кабинете в момент ее отправки. Стоимость также может быть определена счетом или отдельным письменным соглашением Сторон.</w:t>
      </w:r>
    </w:p>
    <w:p w14:paraId="10C33F67"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9.1.2. Тарифы могут устанавливаться: а) за единицу Товара; б) за заказ; в) за операцию; г) за грузовое место; д) за короб; е) </w:t>
      </w:r>
      <w:proofErr w:type="gramStart"/>
      <w:r w:rsidRPr="00CF7E03">
        <w:rPr>
          <w:rFonts w:ascii="Times New Roman" w:eastAsia="Times New Roman" w:hAnsi="Times New Roman" w:cs="Times New Roman"/>
          <w:color w:val="011C29"/>
          <w:kern w:val="0"/>
          <w:lang w:eastAsia="ru-RU"/>
          <w14:ligatures w14:val="none"/>
        </w:rPr>
        <w:t>за паллету</w:t>
      </w:r>
      <w:proofErr w:type="gramEnd"/>
      <w:r w:rsidRPr="00CF7E03">
        <w:rPr>
          <w:rFonts w:ascii="Times New Roman" w:eastAsia="Times New Roman" w:hAnsi="Times New Roman" w:cs="Times New Roman"/>
          <w:color w:val="011C29"/>
          <w:kern w:val="0"/>
          <w:lang w:eastAsia="ru-RU"/>
          <w14:ligatures w14:val="none"/>
        </w:rPr>
        <w:t xml:space="preserve">; ж) за расчетный литр; з) за килограмм; и) за кубический метр; к) за километр; л) за период хранения; м) иным согласованным способом. </w:t>
      </w:r>
    </w:p>
    <w:p w14:paraId="411DA31B" w14:textId="29071BD3"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9.1.3. Стоимость услуг не включает расходы маркетплейса, комиссии, штрафы, налоги и платежи Заказчика перед третьими лицами. </w:t>
      </w:r>
    </w:p>
    <w:p w14:paraId="723D089C"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9.1.4. Дополнительные операции оплачиваются отдельно, если они не включены в выбранный тариф. </w:t>
      </w:r>
    </w:p>
    <w:p w14:paraId="146A82B7"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9.1.5. К дополнительным операциям могут относиться: а) повторный пересчет; б) поиск неопознанного Товара; в) переупаковка; г) замена упаковки; д) повторная печать этикетки; е) исправление маркировки; ж) дополнительная фотофиксация; з) подготовка </w:t>
      </w:r>
      <w:r w:rsidRPr="00CF7E03">
        <w:rPr>
          <w:rFonts w:ascii="Times New Roman" w:eastAsia="Times New Roman" w:hAnsi="Times New Roman" w:cs="Times New Roman"/>
          <w:color w:val="011C29"/>
          <w:kern w:val="0"/>
          <w:lang w:eastAsia="ru-RU"/>
          <w14:ligatures w14:val="none"/>
        </w:rPr>
        <w:lastRenderedPageBreak/>
        <w:t xml:space="preserve">нестандартного отчета; и) срочная обработка; к) повторная доставка; л) возврат Товара; м) погрузка и разгрузка; н) утилизация; о) иные операции. </w:t>
      </w:r>
    </w:p>
    <w:p w14:paraId="146A82B7"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t>9.1.6. Очевидная техническая или арифметическая ошибка Личного кабинета, включая нулевую, отрицательную либо явно несоразмерную стоимость, не связывает Исполнителя. До начала оказания услуги Исполнитель сообщает Заказчику корректную стоимость и запрашивает повторное подтверждение. При отказе Заказчика заявка отменяется без начисления платы за неоказанную услугу; стоимость уже оказанной услуги задним числом по настоящему основанию не увеличивается.</w:t>
      </w:r>
    </w:p>
    <w:p w14:paraId="2E1ECE49" w14:textId="2A803B2A" w:rsidR="006E3F3A" w:rsidRPr="00CF7E03" w:rsidRDefault="006E3F3A"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9.2. Изменение Тарифов</w:t>
      </w:r>
    </w:p>
    <w:p w14:paraId="218A9EEC"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t>9.2.1. Исполнитель вправе в любое время устанавливать и изменять Тарифы на будущие заявки путем размещения актуальных Тарифов и расчетов в Личном кабинете МП Карго (https://crm.mp-cargo.ru). Предварительное или последующее индивидуальное уведомление Заказчика об изменении Тарифов не требуется.</w:t>
      </w:r>
    </w:p>
    <w:p w14:paraId="47B1D0B6"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t>9.2.2. Размещение Тарифа в Личном кабинете обеспечивает Заказчику возможность ознакомиться с ним до заказа услуги и признается надлежащим доведением информации о цене. Заказчик обязан самостоятельно проверять актуальный Тариф и итоговую стоимость непосредственно перед отправкой каждой заявки.</w:t>
      </w:r>
    </w:p>
    <w:p w14:paraId="2FE70308"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t>9.2.3. Новый Тариф применяется только к заявкам, направленным после его размещения в Личном кабинете, и не изменяет стоимость заявки, ранее отправленной Заказчиком и принятой Исполнителем, если иное письменно не согласовано Сторонами.</w:t>
      </w:r>
    </w:p>
    <w:p w14:paraId="6A39F85A"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t>9.2.4. Цена принятой заявки фиксируется в информационной системе Исполнителя вместе с параметрами расчета и сохраняет силу до завершения заявки, кроме изменения ее состава, маршрута, количества, веса, объема, срочности или иных исходных данных по инициативе Заказчика либо вследствие предоставленных им неверных сведений. В таком случае стоимость пересчитывается по Тарифу, действующему в момент подтверждения изменений.</w:t>
      </w:r>
    </w:p>
    <w:p w14:paraId="1B14ACC9"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t>9.2.5. Хранение является продолжающейся услугой, стоимость которой определяется отдельно за каждый календарный день по Тарифу, размещенному в Личном кабинете на начало соответствующего дня по московскому времени. Измененный Тариф хранения применяется начиная с календарного дня, следующего за днем его размещения в Личном кабинете, в том числе к ранее принятому и продолжающему храниться Товару, без индивидуального уведомления Заказчика.</w:t>
      </w:r>
    </w:p>
    <w:p w14:paraId="3036629E"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t>9.2.6. Дата и время размещения Тарифа, версия Тарифа, отображенная Заказчику цена и история расчетов определяются по данным информационной системы Исполнителя. Выгрузки и журналы событий такой системы являются доказательствами применимого Тарифа, пока Заказчиком не доказана техническая ошибка.</w:t>
      </w:r>
    </w:p>
    <w:p w14:paraId="02A007C5"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t>9.2.7. Несогласие с новым Тарифом не обязывает Заказчика направлять новые заявки. Заказчик вправе воздержаться от заказа новых услуг и организовать вывоз Товара в порядке, установленном Договором. Оставление Товара на хранении после даты начала применения нового Тарифа означает заказ и принятие услуги хранения по такому Тарифу.</w:t>
      </w:r>
    </w:p>
    <w:p w14:paraId="2BDC8979"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9.3. Порядок оплаты </w:t>
      </w:r>
    </w:p>
    <w:p w14:paraId="059C7390"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9.3.1. Оплата осуществляется на условиях предварительной оплаты, постоплаты, списания с баланса личного кабинета либо иным согласованным способом. 9.3.2. Если в счете, приложении или личном кабинете не указано иное, Заказчик обязан оплатить услуги в течение 3 рабочих дней с даты выставления счета. 9.3.3. Исполнитель вправе потребовать предварительное пополнение баланса до начала оказания услуг. </w:t>
      </w:r>
    </w:p>
    <w:p w14:paraId="437026D9"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9.3.4. Исполнитель вправе не приступать к новым операциям при недостаточности средств на балансе.</w:t>
      </w:r>
    </w:p>
    <w:p w14:paraId="4EBA5F47"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9.3.5. Обязательство по оплате считается исполненным в дату зачисления денежных средств на расчетный счет Исполнителя либо отражения поступления во внутренней системе. </w:t>
      </w:r>
    </w:p>
    <w:p w14:paraId="3A008986"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9.3.6. Банковские комиссии плательщика оплачивает Заказчик. </w:t>
      </w:r>
    </w:p>
    <w:p w14:paraId="7D442648"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9.3.7. Заказчик обязан указывать корректное назначение платежа. </w:t>
      </w:r>
    </w:p>
    <w:p w14:paraId="7F33D433"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9.3.8. При отсутствии назначения Исполнитель вправе зачесть платеж в счет наиболее ранней задолженности. </w:t>
      </w:r>
    </w:p>
    <w:p w14:paraId="5160FDAA"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9.3.9. Исполнитель вправе в первую очередь зачитывать платеж: а) в счет расходов; б) в счет неустойки; в) в счет процентов; г) в счет наиболее ранней основной задолженности. </w:t>
      </w:r>
    </w:p>
    <w:p w14:paraId="4840C2F2"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9.4. Расчетный период </w:t>
      </w:r>
    </w:p>
    <w:p w14:paraId="0C95AD7B"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9.4.1. Расчетным периодом может являться: а) календарная неделя; б) календарный месяц; в) период между пополнениями баланса; г) период конкретной поставки; д) иной период, установленный Тарифами. </w:t>
      </w:r>
    </w:p>
    <w:p w14:paraId="0AAED9EE"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9.4.2. Исполнитель вправе формировать сводный счет по фактически выполненным операциям. </w:t>
      </w:r>
    </w:p>
    <w:p w14:paraId="0BE55DA7"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9.4.3. Отдельный счет по каждой единице Товара или заказу не требуется. </w:t>
      </w:r>
    </w:p>
    <w:p w14:paraId="112539DA"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9.4.4. Сведения Складской системы являются основанием для расчета стоимости услуг. </w:t>
      </w:r>
    </w:p>
    <w:p w14:paraId="23441B8B" w14:textId="06E16D28"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9.5. Задолженность </w:t>
      </w:r>
    </w:p>
    <w:p w14:paraId="2FFE327C"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9.5.1. Задолженность признается просроченной со следующего дня после истечения срока оплаты. </w:t>
      </w:r>
    </w:p>
    <w:p w14:paraId="4453B1D5"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9.5.2. При возникновении задолженности Исполнитель вправе: а) приостановить приемку новых партий; б) приостановить обработку заказов; в) прекратить доставку; г) ограничить доступ к отдельным функциям личного кабинета MP Cargo; д) удерживать Товар; е) потребовать предварительную оплату дальнейших услуг; ж) направить требование о погашении задолженности; з) обратиться в суд. </w:t>
      </w:r>
    </w:p>
    <w:p w14:paraId="1BE31813"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9.5.3. Приостановление услуг не освобождает Заказчика от оплаты хранения Товара. </w:t>
      </w:r>
    </w:p>
    <w:p w14:paraId="346110FB"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9.5.4. Исполнитель не отвечает за штрафы, отмены и иные последствия, вызванные приостановлением услуг вследствие задолженности Заказчика. </w:t>
      </w:r>
    </w:p>
    <w:p w14:paraId="31635640"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9.6. Неустойка за нарушение срока оплаты </w:t>
      </w:r>
    </w:p>
    <w:p w14:paraId="0F0F504E"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9.6.1. За нарушение срока оплаты Исполнитель вправе потребовать неустойку в размере 0,1 процента от суммы просроченной задолженности за каждый календарный день просрочки. </w:t>
      </w:r>
    </w:p>
    <w:p w14:paraId="651FE997"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9.6.2. Общий размер неустойки не может превышать сумму основной просроченной задолженности. </w:t>
      </w:r>
    </w:p>
    <w:p w14:paraId="0C2A8870"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9.6.3. Уплата неустойки не освобождает Заказчика от оплаты основного долга. </w:t>
      </w:r>
    </w:p>
    <w:p w14:paraId="3F65C34B"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9.6.4. Исполнитель вправе не предъявлять неустойку полностью или частично. </w:t>
      </w:r>
    </w:p>
    <w:p w14:paraId="6C7C03A0"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9.6.5. Непредъявление неустойки за отдельный период не означает отказ от права потребовать ее в дальнейшем. </w:t>
      </w:r>
    </w:p>
    <w:p w14:paraId="6B50EB3F"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9.7. Налоги </w:t>
      </w:r>
    </w:p>
    <w:p w14:paraId="21935480" w14:textId="6CA40496"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9.7.1. Стоимость услуг определяется с учетом применяемой Исполнителем системы налогообложения.</w:t>
      </w:r>
    </w:p>
    <w:p w14:paraId="6D5CD323"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9.7.2. Если Исполнитель не является плательщиком налога на добавленную стоимость, в документах указывается «Без НДС» либо иная соответствующая формулировка. </w:t>
      </w:r>
    </w:p>
    <w:p w14:paraId="42E6A09B"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9.7.3. Изменение налогового статуса Исполнителя может повлечь изменение порядка формирования стоимости услуг. </w:t>
      </w:r>
    </w:p>
    <w:p w14:paraId="7D706670"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p>
    <w:p w14:paraId="73FC7209"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10. ПОРЯДОК СДАЧИ И ПРИЕМКИ ОКАЗАННЫХ УСЛУГ </w:t>
      </w:r>
    </w:p>
    <w:p w14:paraId="1060A554"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10.1. Подтверждение оказания услуг </w:t>
      </w:r>
    </w:p>
    <w:p w14:paraId="1EDF8D80"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10.1.1. Факт оказания услуг подтверждается: а) актом оказанных услуг; б) универсальным передаточным документом; в) счетом; г) отчетом; д) сведениями личного кабинета МП Карго; е) сведениями Складской системы; ж) статусами маркетплейса; з) реестрами операций; и) перепиской; к) иными допустимыми доказательствами. </w:t>
      </w:r>
    </w:p>
    <w:p w14:paraId="311B88D5"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10.1.2. Стороны признают, что не по каждой складской операции требуется отдельный двусторонний акт. </w:t>
      </w:r>
    </w:p>
    <w:p w14:paraId="781B6BD8"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10.1.3. Исполнитель вправе формировать единый акт за расчетный период. 10.1.4. Документ может быть направлен через: а) систему электронного документооборота; б) личный кабинет MP Cargo; в) электронную почту; г) иной согласованный канал. </w:t>
      </w:r>
    </w:p>
    <w:p w14:paraId="0A90540F"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10.2. Срок приемки услуг </w:t>
      </w:r>
    </w:p>
    <w:p w14:paraId="2C5639FB"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10.2.1. Заказчик обязан в течение 5 рабочих дней с даты направления акта или отчета: а) подписать документ; либо б) направить мотивированные возражения. </w:t>
      </w:r>
    </w:p>
    <w:p w14:paraId="65C6A1F8"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10.2.2. Возражения должны содержать: а) конкретную операцию; б) дату; в) артикул или заказ; г) суть нарушения; д) сумму спорного начисления; е) собственный расчет; ж) подтверждающие документы. </w:t>
      </w:r>
    </w:p>
    <w:p w14:paraId="73E9AC7E" w14:textId="5E1BA646"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10.2.3. Возражение против общей суммы без указания конкретных ошибок не признается мотивированным. </w:t>
      </w:r>
    </w:p>
    <w:p w14:paraId="1A310DDD"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10.2.4. Если Заказчик не направил мотивированные возражения в установленный срок, услуги считаются оказанными надлежащим образом, принятыми в полном объеме и подлежащими оплате. </w:t>
      </w:r>
    </w:p>
    <w:p w14:paraId="0BDAA5EA" w14:textId="10409F6F"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10.2.5. Неподписание документа при отсутствии возражений не освобождает Заказчика от оплаты. </w:t>
      </w:r>
    </w:p>
    <w:p w14:paraId="33C93530"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10.2.6. Частичное возражение не освобождает Заказчика от оплаты неоспариваемой части. </w:t>
      </w:r>
    </w:p>
    <w:p w14:paraId="437AFACB" w14:textId="5FF42200"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10.3. Исправление документов </w:t>
      </w:r>
    </w:p>
    <w:p w14:paraId="2B706DB7"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10.3.1. При выявлении технической или счетной ошибки Исполнитель вправе направить исправленный документ. </w:t>
      </w:r>
    </w:p>
    <w:p w14:paraId="612246DE"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10.3.2. Исправление документа не означает признания нарушения условий Договора. </w:t>
      </w:r>
    </w:p>
    <w:p w14:paraId="520AEFBC"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10.3.3. Срок на направление возражений по исправленной части исчисляется с даты направления исправленного документа. </w:t>
      </w:r>
    </w:p>
    <w:p w14:paraId="5C5C171A"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p>
    <w:p w14:paraId="1ADDE582"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 ОТВЕТСТВЕННОСТЬ СТОРОН </w:t>
      </w:r>
    </w:p>
    <w:p w14:paraId="27D73FD1"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11.1. Общие положения </w:t>
      </w:r>
    </w:p>
    <w:p w14:paraId="37B72DEF"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11.1.1. За нарушение обязательств Стороны несут ответственность в соответствии с законодательством Российской Федерации и настоящим Договором. </w:t>
      </w:r>
    </w:p>
    <w:p w14:paraId="3FD40831"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11.1.2. Ответственность Исполнителя наступает при наличии доказанного нарушения, вины, прямого реального ущерба и причинной связи. </w:t>
      </w:r>
    </w:p>
    <w:p w14:paraId="122EA2B7"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11.1.3. Заказчик обязан доказать обстоятельства, на которых основывает свои требования. </w:t>
      </w:r>
    </w:p>
    <w:p w14:paraId="0219E0B6"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11.1.4. Исполнитель не отвечает за предполагаемые, вероятные или документально не подтвержденные потери. </w:t>
      </w:r>
    </w:p>
    <w:p w14:paraId="47E2B2CF"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11.1.5. Исполнитель не возмещает упущенную выгоду, неполученный доход, потерю ожидаемой прибыли, снижение продаж, снижение рейтинга, потерю клиентов или деловой репутации, если иное прямо не предусмотрено императивными нормами закона. </w:t>
      </w:r>
    </w:p>
    <w:p w14:paraId="179A4C2A"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11.2. Ответственность за утрату или повреждение Товара </w:t>
      </w:r>
    </w:p>
    <w:p w14:paraId="69D6C687"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11.2.1. Исполнитель отвечает за утрату, недостачу или повреждение только того Товара, который: а) официально принят; б) отражен в Складской системе; в) находился в зоне ответственности Исполнителя; г) утрачен или поврежден вследствие доказанного виновного действия Исполнителя. 11.2.2. Размер ответственности ограничивается документально подтвержденной стоимостью утраченного или поврежденного Товара. </w:t>
      </w:r>
    </w:p>
    <w:p w14:paraId="43D20013"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11.2.3. При частичном повреждении возмещается сумма фактического уменьшения стоимости, но не более документально подтвержденной стоимости Товара. </w:t>
      </w:r>
    </w:p>
    <w:p w14:paraId="0DC93919"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11.2.4. Цена продажи на </w:t>
      </w:r>
      <w:proofErr w:type="spellStart"/>
      <w:r w:rsidRPr="00CF7E03">
        <w:rPr>
          <w:rFonts w:ascii="Times New Roman" w:eastAsia="Times New Roman" w:hAnsi="Times New Roman" w:cs="Times New Roman"/>
          <w:color w:val="011C29"/>
          <w:kern w:val="0"/>
          <w:lang w:eastAsia="ru-RU"/>
          <w14:ligatures w14:val="none"/>
        </w:rPr>
        <w:t>Wildberries</w:t>
      </w:r>
      <w:proofErr w:type="spellEnd"/>
      <w:r w:rsidRPr="00CF7E03">
        <w:rPr>
          <w:rFonts w:ascii="Times New Roman" w:eastAsia="Times New Roman" w:hAnsi="Times New Roman" w:cs="Times New Roman"/>
          <w:color w:val="011C29"/>
          <w:kern w:val="0"/>
          <w:lang w:eastAsia="ru-RU"/>
          <w14:ligatures w14:val="none"/>
        </w:rPr>
        <w:t xml:space="preserve"> или другом маркетплейсе не признается размером ущерба. </w:t>
      </w:r>
    </w:p>
    <w:p w14:paraId="01CF179D" w14:textId="6A59B031"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11.2.5. В размер компенсации не включаются: а) комиссия маркетплейса; б) расходы на рекламу; в) логистика маркетплейса; г) будущая прибыль; д) предполагаемая наценка; е) налоги с предполагаемой реализации; ж) штрафы третьих лиц, если не доказана их прямая связь с нарушением Исполнителя.</w:t>
      </w:r>
    </w:p>
    <w:p w14:paraId="4809826B" w14:textId="77777777" w:rsidR="006E3F3A" w:rsidRPr="00CF7E03" w:rsidRDefault="006E3F3A" w:rsidP="00CF7E03">
      <w:pPr>
        <w:spacing w:after="0" w:line="240" w:lineRule="auto"/>
        <w:jc w:val="both"/>
        <w:rPr>
          <w:rFonts w:ascii="Times New Roman" w:eastAsia="Times New Roman" w:hAnsi="Times New Roman" w:cs="Times New Roman"/>
          <w:color w:val="0784B8"/>
          <w:spacing w:val="5"/>
          <w:kern w:val="0"/>
          <w:lang w:eastAsia="ru-RU"/>
          <w14:ligatures w14:val="none"/>
        </w:rPr>
      </w:pPr>
    </w:p>
    <w:p w14:paraId="4F391415"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11.2.6. Заказчик обязан предоставить документы, подтверждающие закупочную или производственную стоимость. </w:t>
      </w:r>
    </w:p>
    <w:p w14:paraId="165F819C"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11.2.7. При отсутствии документов размер стоимости определяется по минимальной из доступных документально подтвержденных стоимостей аналогичного Товара, но Исполнитель вправе отказать в компенсации до предоставления надлежащих доказательств. </w:t>
      </w:r>
    </w:p>
    <w:p w14:paraId="12389607"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11.2.8. Исполнитель не отвечает за повреждение, вызванное: а) ненадлежащей упаковкой; б) естественными свойствами Товара; в) скрытым производственным браком; г) неправильной маркировкой; д) действиями Заказчика; е) действиями маркетплейса; ж) действиями перевозчика, не привлеченного Исполнителем; з) обстоятельствами непреодолимой силы. </w:t>
      </w:r>
    </w:p>
    <w:p w14:paraId="2584434A" w14:textId="5E16228E"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t>11.3. Предел ответственности Исполнителя</w:t>
      </w:r>
    </w:p>
    <w:p w14:paraId="7A44C5A3"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t>11.3.1. Совокупная ответственность Исполнителя по одному подтвержденному событию не может превышать документально подтвержденную стоимость непосредственно утраченного или поврежденного Товара.</w:t>
      </w:r>
    </w:p>
    <w:p w14:paraId="474495C1"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11.3.2. Совокупная ответственность Исполнителя за нарушение конкретной платной операции, не связанное с утратой Товара, ограничивается стоимостью соответствующей операции, если больший размер ответственности прямо не установлен законом. </w:t>
      </w:r>
    </w:p>
    <w:p w14:paraId="6F4D869C"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11.3.3. Ограничения ответственности не применяются в случаях, когда их применение прямо запрещено законом. </w:t>
      </w:r>
    </w:p>
    <w:p w14:paraId="770CDD92"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11.3.4. Исполнитель не несет двойную ответственность за одно и то же нарушение. </w:t>
      </w:r>
    </w:p>
    <w:p w14:paraId="7DF78EE0"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11.3.5. Если Заказчик получил компенсацию от маркетплейса, перевозчика, страховой организации или иного лица, сумма требований к Исполнителю уменьшается на размер полученной компенсации. </w:t>
      </w:r>
    </w:p>
    <w:p w14:paraId="00E514A9"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11.3.6. Заказчик обязан сообщить Исполнителю обо всех полученных компенсациях. </w:t>
      </w:r>
    </w:p>
    <w:p w14:paraId="597DE179"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11.4. Ответственность за штрафы маркетплейса </w:t>
      </w:r>
    </w:p>
    <w:p w14:paraId="21AF6FA0"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11.4.1. Начисление штрафа маркетплейсом само по себе не подтверждает нарушение Исполнителя. </w:t>
      </w:r>
    </w:p>
    <w:p w14:paraId="36F4AAA5"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11.4.2. Для возмещения штрафа Заказчик обязан доказать: а) факт начисления; б) факт фактического удержания; в) конкретную причину штрафа; г) конкретное нарушение Исполнителя; д) отсутствие вины Заказчика и иных лиц; е) прямую причинную связь; ж) невозможность обжалования либо результат обжалования. 11.4.3. Заказчик обязан сначала использовать доступные способы обжалования штрафа в маркетплейсе. </w:t>
      </w:r>
    </w:p>
    <w:p w14:paraId="29446B12"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11.4.4. Исполнитель не возмещает штрафы, вызванные: а) ошибкой карточки; б) неправильным КИЗ; в) завышенными остатками; г) блокировкой кабинета; д) действиями других пользователей; е) изменением правил маркетплейса; ж) техническим сбоем; з) действиями покупателя; и) иными обстоятельствами вне контроля Исполнителя. </w:t>
      </w:r>
    </w:p>
    <w:p w14:paraId="7BF2C8E9"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11.5. Ответственность Заказчика </w:t>
      </w:r>
    </w:p>
    <w:p w14:paraId="5C6DC50C"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11.5.1. Заказчик отвечает за убытки Исполнителя, возникшие вследствие: а) передачи незаконного или опасного Товара; б) недостоверных сведений; в) нарушения прав третьих лиц; г) отсутствия разрешительных документов; д) неправильного КИЗ; е) ошибок в карточке Товара; ж) неисполнения требований по упаковке; з) просрочки оплаты; и) действий представителей Заказчика; к) нарушения правил маркетплейса; л) непредоставления своевременных указаний. </w:t>
      </w:r>
    </w:p>
    <w:p w14:paraId="216F7813" w14:textId="5396618B"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11.5.2. Заказчик обязан возместить Исполнителю документально подтвержденные: а) расходы; б) штрафы государственных органов; в) требования третьих лиц; г) судебные расходы; д) расходы на хранение, возврат или утилизацию; е) иные прямые убытки, вызванные нарушением Заказчика. </w:t>
      </w:r>
    </w:p>
    <w:p w14:paraId="552A51F1"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11.5.3. Заказчик самостоятельно урегулирует требования правообладателей, покупателей, государственных органов и иных третьих лиц, связанные со свойствами, происхождением и реализацией Товара. </w:t>
      </w:r>
    </w:p>
    <w:p w14:paraId="7B2F7B8A"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11.6. Сроки предъявления требований </w:t>
      </w:r>
    </w:p>
    <w:p w14:paraId="03208852"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11.6.1. Претензии по приемке предъявляются в течение 7 рабочих дней. </w:t>
      </w:r>
    </w:p>
    <w:p w14:paraId="19F39026"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11.6.2. Претензии по начислению хранения предъявляются в течение 7 рабочих дней. </w:t>
      </w:r>
    </w:p>
    <w:p w14:paraId="4CC0A34B"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11.6.3. Претензии по недостаче складского остатка предъявляются в течение 7 рабочих дней с даты получения сверки или выдачи Товара. </w:t>
      </w:r>
    </w:p>
    <w:p w14:paraId="20E25BDF"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11.6.4. Претензии по видимому повреждению при выдаче предъявляются не позднее 3 рабочих дней. </w:t>
      </w:r>
    </w:p>
    <w:p w14:paraId="4F939E9C" w14:textId="15455BE0" w:rsidR="006E3F3A" w:rsidRPr="00CF7E03" w:rsidRDefault="006E3F3A" w:rsidP="00CF7E03">
      <w:pPr>
        <w:spacing w:after="0" w:line="240" w:lineRule="auto"/>
        <w:jc w:val="both"/>
        <w:rPr>
          <w:rFonts w:ascii="Times New Roman" w:eastAsia="Times New Roman" w:hAnsi="Times New Roman" w:cs="Times New Roman"/>
          <w:color w:val="060708"/>
          <w:kern w:val="0"/>
          <w:lang w:eastAsia="ru-RU"/>
          <w14:ligatures w14:val="none"/>
        </w:rPr>
      </w:pPr>
      <w:r w:rsidRPr="00CF7E03">
        <w:rPr>
          <w:rFonts w:ascii="Times New Roman" w:eastAsia="Times New Roman" w:hAnsi="Times New Roman" w:cs="Times New Roman"/>
          <w:color w:val="011C29"/>
          <w:kern w:val="0"/>
          <w:lang w:eastAsia="ru-RU"/>
          <w14:ligatures w14:val="none"/>
        </w:rPr>
        <w:t>11.6.5. Претензии по обработке FBS предъявляются не позднее 3 рабочих дней.</w:t>
      </w:r>
    </w:p>
    <w:p w14:paraId="17AB5B3E"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11.6.6. Пропуск указанных сроков дает Исполнителю право отказать в удовлетворении претензии, если несвоевременность обращения препятствует достоверной проверке обстоятельств. </w:t>
      </w:r>
    </w:p>
    <w:p w14:paraId="33FE7916"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p>
    <w:p w14:paraId="4B18182D"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 ПРЕТЕНЗИОННЫЙ ПОРЯДОК И РАЗРЕШЕНИЕ СПОРОВ </w:t>
      </w:r>
    </w:p>
    <w:p w14:paraId="023F8949"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t>12.1. Обязательный претензионный порядок</w:t>
      </w:r>
    </w:p>
    <w:p w14:paraId="558BC6A1"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t>12.1.1. До обращения в суд Сторона обязана направить другой Стороне письменную претензию.</w:t>
      </w:r>
    </w:p>
    <w:p w14:paraId="57001BF3" w14:textId="3A3D1CEF"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12.1.2. Претензия должна содержать: а) сведения о Сторонах; б) номер и дату Договора; в) описание обстоятельств; г) ссылку на нарушенное условие; д) конкретное требование; е) расчет денежного требования; ж) подтверждающие документы; з) банковские реквизиты при требовании выплаты. </w:t>
      </w:r>
    </w:p>
    <w:p w14:paraId="3BCD044D"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12.1.3. Претензия направляется по электронной почте, через электронный документооборот или заказным почтовым отправлением. </w:t>
      </w:r>
    </w:p>
    <w:p w14:paraId="0F00E81B"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12.1.4. Претензии через телефонные звонки, голосовые сообщения или комментарии в социальных сетях официальными претензиями не являются. </w:t>
      </w:r>
    </w:p>
    <w:p w14:paraId="5C2D892D" w14:textId="59F45F82"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12.2. Рассмотрение претензии</w:t>
      </w:r>
    </w:p>
    <w:p w14:paraId="758E43D2"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12.2.1. Срок рассмотрения претензии составляет 15 рабочих дней с даты ее получения. </w:t>
      </w:r>
    </w:p>
    <w:p w14:paraId="6407948A"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12.2.2. При необходимости получения дополнительных документов срок рассмотрения исчисляется с даты их предоставления. </w:t>
      </w:r>
    </w:p>
    <w:p w14:paraId="02A672D6"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12.2.3. Сторона вправе запросить уточнения и дополнительные доказательства. 12.2.4. Непредоставление запрошенных документов может являться основанием для отказа в удовлетворении требования. </w:t>
      </w:r>
    </w:p>
    <w:p w14:paraId="21BE680F"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12.3. Подсудность </w:t>
      </w:r>
    </w:p>
    <w:p w14:paraId="52F12F53"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12.3.1. Споры подлежат разрешению путем переговоров и претензионного порядка.</w:t>
      </w:r>
    </w:p>
    <w:p w14:paraId="783A408C"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12.3.2. При недостижении соглашения спор передается на рассмотрение арбитражного суда по месту нахождения Исполнителя, если иная исключительная подсудность не установлена законом. </w:t>
      </w:r>
    </w:p>
    <w:p w14:paraId="6BD2B6A8"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12.3.3. К отношениям Сторон применяется законодательство Российской Федерации. </w:t>
      </w:r>
    </w:p>
    <w:p w14:paraId="21635D28"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p>
    <w:p w14:paraId="315A7A93"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13. ОБСТОЯТЕЛЬСТВА НЕПРЕОДОЛИМОЙ СИЛЫ </w:t>
      </w:r>
    </w:p>
    <w:p w14:paraId="34F63233"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13.1. Освобождение от ответственности </w:t>
      </w:r>
    </w:p>
    <w:p w14:paraId="1F4D544B"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13.1.1. Сторона освобождается от ответственности за неисполнение или ненадлежащее исполнение обязательства, если оно явилось следствием чрезвычайных и непредотвратимых при данных условиях обстоятельств. </w:t>
      </w:r>
    </w:p>
    <w:p w14:paraId="58D39C41"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13.1.2. К таким обстоятельствам могут относиться: а) пожар; б) наводнение; в) затопление; г) землетрясение; д) ураган; е) иное стихийное бедствие; ж) авария коммунальных или инженерных сетей; з) длительное отключение электричества, связи или интернета; и) военные действия; к) мобилизационные мероприятия; л) террористический акт; м) диверсия; н) атака беспилотных летательных аппаратов; о) взрыв; п) чрезвычайная ситуация; р) эпидемия или карантинные ограничения; с) массовые беспорядки; т) забастовка; у) блокировка дорог и транспортной инфраструктуры; ф) действия государственных органов; х) запреты или ограничения перевозок; ц) закрытие складов или сортировочных центров; ч) обязательные ограничения маркетплейса; ш) крупномасштабный технический сбой; щ) кибератака; ы) иные обстоятельства, отвечающие установленным законом признакам непреодолимой силы. </w:t>
      </w:r>
    </w:p>
    <w:p w14:paraId="2C0B286A"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13.1.3. Само по себе отсутствие денежных средств, нарушение со стороны контрагента или обычное изменение рыночной ситуации не признаются обстоятельствами непреодолимой силы. </w:t>
      </w:r>
    </w:p>
    <w:p w14:paraId="5E5E82CD"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13.1.4. Закрытие склада, пункта приема или изменение работы маркетплейса рассматривается с учетом причины, масштаба и возможности разумно преодолеть соответствующее препятствие. </w:t>
      </w:r>
    </w:p>
    <w:p w14:paraId="4F031C82"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13.2. Последствия </w:t>
      </w:r>
    </w:p>
    <w:p w14:paraId="7C862F77"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13.2.1. Срок исполнения обязательства продлевается на период действия обстоятельства и разумный срок для восстановления деятельности. </w:t>
      </w:r>
    </w:p>
    <w:p w14:paraId="6D509AD9"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13.2.2. Сторона обязана уведомить другую Сторону в разумный срок после того, как ей стало известно о соответствующем обстоятельстве. </w:t>
      </w:r>
    </w:p>
    <w:p w14:paraId="76CC5766"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13.2.3. Уведомление должно содержать описание обстоятельства и предполагаемое влияние на исполнение. </w:t>
      </w:r>
    </w:p>
    <w:p w14:paraId="2FF04B67"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13.2.4. Подтверждением могут служить документы органов власти, торгово-промышленной палаты, служб экстренного реагирования, маркетплейса, владельца склада, оператора связи либо иные достоверные сведения. </w:t>
      </w:r>
    </w:p>
    <w:p w14:paraId="317DADC4" w14:textId="1841D0B4"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13.2.5. Отсутствие отдельного документа не исключает возможность подтверждения обстоятельства совокупностью доказательств.</w:t>
      </w:r>
    </w:p>
    <w:p w14:paraId="27627BF8"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13.2.6. Сторона обязана принимать разумные меры для уменьшения последствий. </w:t>
      </w:r>
    </w:p>
    <w:p w14:paraId="4C968786"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13.2.7. Если обстоятельство продолжается более 30 календарных дней и существенно препятствует исполнению, каждая Сторона вправе инициировать прекращение Договора. </w:t>
      </w:r>
    </w:p>
    <w:p w14:paraId="58CCF7E4"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13.2.8. Прекращение Договора не освобождает Заказчика от оплаты ранее оказанных услуг, хранения и фактически понесенных расходов. </w:t>
      </w:r>
    </w:p>
    <w:p w14:paraId="491080D2"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13.2.9. При чрезвычайном происшествии Исполнитель вправе временно переместить Товар на другой склад или безопасную территорию без предварительного согласования. </w:t>
      </w:r>
    </w:p>
    <w:p w14:paraId="642E58FC"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13.2.10. Расходы на вынужденное перемещение распределяются с учетом причины и конкретных обстоятельств. </w:t>
      </w:r>
    </w:p>
    <w:p w14:paraId="0A8BE195"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p>
    <w:p w14:paraId="18FD1BC6"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p>
    <w:p w14:paraId="668E56A1"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14. КОНФИДЕНЦИАЛЬНОСТЬ </w:t>
      </w:r>
    </w:p>
    <w:p w14:paraId="3BE096EF"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14.1. Конфиденциальная информация </w:t>
      </w:r>
    </w:p>
    <w:p w14:paraId="71579119"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14.1.1. Конфиденциальной признается информация, имеющая коммерческую ценность и не являющаяся общедоступной, включая: а) Тарифы и индивидуальные условия; б) сведения о клиентах; в) объемы Товара; г) объемы продаж; д) внутренние процессы; е) складские технологии; ж) учетные данные; з) финансовые показатели; и) документы и отчеты; к) сведения личных кабинетов; л) иные обозначенные конфиденциальными сведения. </w:t>
      </w:r>
    </w:p>
    <w:p w14:paraId="17EEDD8E" w14:textId="77777777" w:rsidR="000D62FF"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14.1.2. Не является конфиденциальной информация, которая: а) была общедоступной; б) стала общедоступной без нарушения Договора; в) была законно известна Стороне ранее; г) получена от третьего лица законным путем; д) подлежит раскрытию по закону. </w:t>
      </w:r>
    </w:p>
    <w:p w14:paraId="5EFDBE30" w14:textId="47761420" w:rsidR="000D62FF"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14.2. Обязанности Сторон </w:t>
      </w:r>
    </w:p>
    <w:p w14:paraId="07D3F1B2" w14:textId="77777777" w:rsidR="000D62FF"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14.2.1. Стороны обязуются: а) не раскрывать конфиденциальную информацию без законного основания; б) использовать ее только для исполнения Договора; в) ограничивать доступ кругом необходимых лиц; г) принимать разумные меры защиты. 14.2.2. Передача информации работникам, подрядчикам, бухгалтерам, аудиторам и юристам допускается в объеме, необходимом для исполнения обязанностей. </w:t>
      </w:r>
    </w:p>
    <w:p w14:paraId="3FA57AA5" w14:textId="41B640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14.2.3. Сторона отвечает за разглашение привлеченным ею лицом в пределах, установленных законом. </w:t>
      </w:r>
    </w:p>
    <w:p w14:paraId="36909098"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14.2.4. Обязанность конфиденциальности действует в течение срока Договора и 3 лет после его прекращения. </w:t>
      </w:r>
    </w:p>
    <w:p w14:paraId="0967329C"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14.2.5. Исполнитель вправе использовать обезличенную статистику и агрегированные данные, не позволяющие идентифицировать Заказчика.</w:t>
      </w:r>
    </w:p>
    <w:p w14:paraId="326C4599"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p>
    <w:p w14:paraId="4640886D"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15. ПЕРСОНАЛЬНЫЕ ДАННЫЕ </w:t>
      </w:r>
    </w:p>
    <w:p w14:paraId="0E123D62"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15.1. Каждая Сторона самостоятельно отвечает за законность обработки персональных данных в рамках своей деятельности. </w:t>
      </w:r>
    </w:p>
    <w:p w14:paraId="090A4438"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15.2. Стороны передают друг другу только тот объем персональных данных, который необходим для исполнения Договора. </w:t>
      </w:r>
    </w:p>
    <w:p w14:paraId="7E60337D"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15.3. Заказчик подтверждает наличие законного основания для передачи данных своих работников, представителей и иных лиц. </w:t>
      </w:r>
    </w:p>
    <w:p w14:paraId="67EB7998"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15.4. Исполнитель вправе обрабатывать персональные данные представителей Заказчика для: а) заключения и исполнения Договора; б) ведения учета; в) направления уведомлений; г) исполнения требований законодательства; д) защиты своих прав. </w:t>
      </w:r>
    </w:p>
    <w:p w14:paraId="7B7068D6"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15.5. Исполнитель вправе поручать техническую обработку данных операторам информационных систем и подрядчикам при соблюдении требований законодательства. </w:t>
      </w:r>
    </w:p>
    <w:p w14:paraId="2C399DFD"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15.6. При необходимости Стороны заключают отдельное поручение на обработку персональных данных.</w:t>
      </w:r>
    </w:p>
    <w:p w14:paraId="69E75DA1" w14:textId="77777777" w:rsidR="006E3F3A"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15.7. Стороны обязуются принимать необходимые организационные и технические меры защиты.</w:t>
      </w:r>
    </w:p>
    <w:p w14:paraId="3ECA062E" w14:textId="77777777" w:rsidR="000D62FF" w:rsidRPr="00CF7E03" w:rsidRDefault="000D62FF" w:rsidP="00CF7E03">
      <w:pPr>
        <w:spacing w:after="0" w:line="240" w:lineRule="auto"/>
        <w:jc w:val="both"/>
        <w:rPr>
          <w:rFonts w:ascii="Times New Roman" w:eastAsia="Times New Roman" w:hAnsi="Times New Roman" w:cs="Times New Roman"/>
          <w:color w:val="011C29"/>
          <w:kern w:val="0"/>
          <w:lang w:eastAsia="ru-RU"/>
          <w14:ligatures w14:val="none"/>
        </w:rPr>
      </w:pPr>
    </w:p>
    <w:p w14:paraId="0D98BC78"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16. СРОК ДЕЙСТВИЯ, ИЗМЕНЕНИЕ И РАСТОРЖЕНИЕ ДОГОВОРА </w:t>
      </w:r>
    </w:p>
    <w:p w14:paraId="31EBAABB" w14:textId="3782EF62"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16.1. Срок действия </w:t>
      </w:r>
    </w:p>
    <w:p w14:paraId="188D7111"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16.1.1. Договор вступает в силу с даты его подписания Сторонами. </w:t>
      </w:r>
    </w:p>
    <w:p w14:paraId="368448D5"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16.1.2. Договор заключается на неопределенный срок, если в реквизитах или отдельном соглашении не указан иной срок. </w:t>
      </w:r>
    </w:p>
    <w:p w14:paraId="4B5114E8"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16.1.3. Условия Договора применяются к отношениям Сторон, фактически возникшим после его подписания, а по отдельному соглашению — к ранее возникшим отношениям. </w:t>
      </w:r>
    </w:p>
    <w:p w14:paraId="79E7D248"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16.2. Изменение Договора </w:t>
      </w:r>
    </w:p>
    <w:p w14:paraId="031429CE"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t>16.2.1. Изменения Договора оформляются дополнительным соглашением, кроме прямо предусмотренных Договором случаев изменения Тарифов на будущие заявки и продолжающееся хранение, графиков, технических инструкций и регламентов. Порядок определения и изменения Тарифов регулируется исключительно разделом 9 Договора.</w:t>
      </w:r>
    </w:p>
    <w:p w14:paraId="54D4B3B2"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16.2.2. Изменение технического процесса маркетплейса не требует подписания дополнительного соглашения, если не изменяет существенный экономический смысл услуг. </w:t>
      </w:r>
    </w:p>
    <w:p w14:paraId="736996E0" w14:textId="3794718B"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16.2.3. Новая редакция приложения может направляться в электронном виде.</w:t>
      </w:r>
    </w:p>
    <w:p w14:paraId="6F8F3885"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t>16.2.4. Продолжение использования услуг после размещения новой редакции технических инструкций или регламентов означает их принятие, если Заказчик не направил возражения и не прекратил заказывать соответствующие услуги. Настоящий пункт не применяется к Тарифам, порядок согласования которых установлен разделом 9 Договора.</w:t>
      </w:r>
    </w:p>
    <w:p w14:paraId="10EA0237"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16.3. Отказ Заказчика </w:t>
      </w:r>
    </w:p>
    <w:p w14:paraId="16AFB970"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16.3.1. Заказчик вправе отказаться от исполнения Договора, письменно уведомив Исполнителя. </w:t>
      </w:r>
    </w:p>
    <w:p w14:paraId="68E95C7A"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t>16.3.2. При отказе Заказчик обязан оплатить: а) фактически оказанные услуги; б) фактически понесенные расходы; в) хранение; г) завершенные дополнительные операции; д) услуги по подготовке Товара к выдаче, если они фактически оказаны; е) иные суммы, подлежащие оплате на дату прекращения.</w:t>
      </w:r>
    </w:p>
    <w:p>
      <w:pPr>
        <w:spacing w:after="0" w:line="240" w:lineRule="auto"/>
        <w:jc w:val="both"/>
        <w:rPr>
          <w:rFonts w:ascii="Times New Roman" w:eastAsia="Times New Roman" w:hAnsi="Times New Roman" w:cs="Times New Roman"/>
          <w:color w:val="011C29"/>
          <w:kern w:val="0"/>
          <w:lang w:eastAsia="ru-RU"/>
          <w14:ligatures w14:val="none"/>
        </w:rPr>
      </w:pPr>
      <w:pPr/>
      <w:r>
        <w:rPr/>
        <w:t>16.3.3. Если Заказчик после передачи Товара Исполнителю отказывается от дальнейшего исполнения заявки и требует возврата Товара, фактически выполненная полная поштучная приемка, пересчет, идентификация и отражение Товара в Складской системе подлежат оплате из расчета 10 (Десять) рублей за каждую фактически принятую единицу Товара. Указанная сумма является стоимостью фактически оказанной услуги по приемке, а не штрафом, неустойкой или платой за реализацию права на отказ от Договора.</w:t>
      </w:r>
    </w:p>
    <w:p>
      <w:pPr>
        <w:spacing w:after="0" w:line="240" w:lineRule="auto"/>
        <w:jc w:val="both"/>
        <w:rPr>
          <w:rFonts w:ascii="Times New Roman" w:eastAsia="Times New Roman" w:hAnsi="Times New Roman" w:cs="Times New Roman"/>
          <w:color w:val="011C29"/>
          <w:kern w:val="0"/>
          <w:lang w:eastAsia="ru-RU"/>
          <w14:ligatures w14:val="none"/>
        </w:rPr>
      </w:pPr>
      <w:pPr/>
      <w:r>
        <w:rPr/>
        <w:t>16.3.4. Количество фактически принятых единиц Товара определяется по результатам полной приемки и данным информационной системы Исполнителя, сформированным при сканировании штрихкодов, пересчете и постановке Товара на складской учет. По требованию Заказчика Исполнитель предоставляет сведения о количестве фактически принятого Товара.</w:t>
      </w:r>
    </w:p>
    <w:p>
      <w:pPr>
        <w:spacing w:after="0" w:line="240" w:lineRule="auto"/>
        <w:jc w:val="both"/>
        <w:rPr>
          <w:rFonts w:ascii="Times New Roman" w:eastAsia="Times New Roman" w:hAnsi="Times New Roman" w:cs="Times New Roman"/>
          <w:color w:val="011C29"/>
          <w:kern w:val="0"/>
          <w:lang w:eastAsia="ru-RU"/>
          <w14:ligatures w14:val="none"/>
        </w:rPr>
      </w:pPr>
      <w:pPr/>
      <w:r>
        <w:rPr/>
        <w:t>16.3.5. Стоимость услуг и суммы, указанные в пунктах 16.3.2–16.3.4 Договора, засчитываются из ранее внесенной Заказчиком предоплаты. Остаток предоплаты после проведения сверки расчетов возвращается Заказчику по банковским реквизитам, с которых поступила оплата, либо по иным письменно предоставленным реквизитам. При недостаточности предоплаты Заказчик обязан погасить образовавшуюся задолженность.</w:t>
      </w:r>
    </w:p>
    <w:p>
      <w:pPr>
        <w:spacing w:after="0" w:line="240" w:lineRule="auto"/>
        <w:jc w:val="both"/>
        <w:rPr>
          <w:rFonts w:ascii="Times New Roman" w:eastAsia="Times New Roman" w:hAnsi="Times New Roman" w:cs="Times New Roman"/>
          <w:color w:val="011C29"/>
          <w:kern w:val="0"/>
          <w:lang w:eastAsia="ru-RU"/>
          <w14:ligatures w14:val="none"/>
        </w:rPr>
      </w:pPr>
      <w:pPr/>
      <w:r>
        <w:rPr/>
        <w:t>16.3.6. Обратная доставка Товара Заказчику в стоимость услуг не входит и Исполнителем не осуществляется, если Стороны письменно не согласовали иное. Заказчик обязан самостоятельно организовать вывоз Товара со склада, указанного Исполнителем, в согласованные дату и время.</w:t>
      </w:r>
    </w:p>
    <w:p>
      <w:pPr>
        <w:spacing w:after="0" w:line="240" w:lineRule="auto"/>
        <w:jc w:val="both"/>
        <w:rPr>
          <w:rFonts w:ascii="Times New Roman" w:eastAsia="Times New Roman" w:hAnsi="Times New Roman" w:cs="Times New Roman"/>
          <w:color w:val="011C29"/>
          <w:kern w:val="0"/>
          <w:lang w:eastAsia="ru-RU"/>
          <w14:ligatures w14:val="none"/>
        </w:rPr>
      </w:pPr>
      <w:pPr/>
      <w:r>
        <w:rPr/>
        <w:t>16.3.7. Заказчик обязан организовать вывоз Товара в течение 10 (Десяти) рабочих дней с даты уведомления Исполнителем о готовности Товара к выдаче, если иной срок не согласован Сторонами.</w:t>
      </w:r>
    </w:p>
    <w:p>
      <w:pPr>
        <w:spacing w:after="0" w:line="240" w:lineRule="auto"/>
        <w:jc w:val="both"/>
        <w:rPr>
          <w:rFonts w:ascii="Times New Roman" w:eastAsia="Times New Roman" w:hAnsi="Times New Roman" w:cs="Times New Roman"/>
          <w:color w:val="011C29"/>
          <w:kern w:val="0"/>
          <w:lang w:eastAsia="ru-RU"/>
          <w14:ligatures w14:val="none"/>
        </w:rPr>
      </w:pPr>
      <w:pPr/>
      <w:r>
        <w:rPr/>
        <w:t>16.3.8. До даты фактической выдачи и вывоза Товара начисление платы за хранение продолжается в соответствии с Договором и применимыми Тарифами.</w:t>
      </w:r>
    </w:p>
    <w:p>
      <w:pPr>
        <w:spacing w:after="0" w:line="240" w:lineRule="auto"/>
        <w:jc w:val="both"/>
        <w:rPr>
          <w:rFonts w:ascii="Times New Roman" w:eastAsia="Times New Roman" w:hAnsi="Times New Roman" w:cs="Times New Roman"/>
          <w:color w:val="011C29"/>
          <w:kern w:val="0"/>
          <w:lang w:eastAsia="ru-RU"/>
          <w14:ligatures w14:val="none"/>
        </w:rPr>
      </w:pPr>
      <w:pPr/>
      <w:r>
        <w:rPr/>
        <w:t>16.3.9. Исполнитель вправе завершить уже начатые операции, если их прекращение может повлечь утрату или повреждение Товара, нарушение правил маркетплейса либо невозможность корректной идентификации и выдачи Товара.</w:t>
      </w:r>
    </w:p>
    <w:p w14:paraId="53A5EBDA"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16.4. Отказ Исполнителя </w:t>
      </w:r>
    </w:p>
    <w:p w14:paraId="4083D7A0"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16.4.1. Исполнитель вправе отказаться от Договора в случаях и порядке, допускаемых законодательством Российской Федерации. </w:t>
      </w:r>
    </w:p>
    <w:p w14:paraId="570BF56A"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16.4.2. Исполнитель вправе инициировать прекращение Договора, в частности, при: а) систематической просрочке оплаты; б) передаче запрещенного Товара; в) предоставлении недостоверных документов; г) неоднократном нарушении правил передачи Товара; д) создании угрозы безопасности; е) незаконных указаниях; ж) систематическом непредоставлении необходимых сведений; з) существенном нарушении конфиденциальности; и) иных существенных нарушениях Заказчика.</w:t>
      </w:r>
    </w:p>
    <w:p w14:paraId="33E420E5"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16.4.3. При возможности Исполнитель предоставляет Заказчику срок для устранения нарушения. </w:t>
      </w:r>
    </w:p>
    <w:p w14:paraId="05780D46"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16.4.4. Если нарушение создает непосредственную угрозу, Исполнитель вправе немедленно приостановить услуги. </w:t>
      </w:r>
    </w:p>
    <w:p w14:paraId="02D3C3C0"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16.4.5. Прекращение Договора не отменяет обязанности Заказчика оплатить задолженность и забрать Товар. </w:t>
      </w:r>
    </w:p>
    <w:p w14:paraId="2F06BF59"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16.5. Последствия прекращения </w:t>
      </w:r>
    </w:p>
    <w:p w14:paraId="3C009372"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16.5.1. С даты прекращения Исполнитель прекращает принимать новые задания. 16.5.2. Стороны проводят сверку расчетов. </w:t>
      </w:r>
    </w:p>
    <w:p w14:paraId="1BC134EB"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16.5.3. Заказчик погашает задолженность. </w:t>
      </w:r>
    </w:p>
    <w:p w14:paraId="192D6FE8"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16.5.4. Исполнитель подготавливает остаток Товара к выдаче. </w:t>
      </w:r>
    </w:p>
    <w:p w14:paraId="544A16C7" w14:textId="3958A7E3"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16.5.5. Товар выдается после погашения задолженности, если право удержания применяется законно. </w:t>
      </w:r>
    </w:p>
    <w:p w14:paraId="28E7B82F"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16.5.6. Заказчик самостоятельно отзывает доступ Исполнителя к личному кабинету маркетплейса. </w:t>
      </w:r>
    </w:p>
    <w:p w14:paraId="5A829749" w14:textId="374985E0"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16.5.7. Положения об ответственности, конфиденциальности, расчетах, претензиях и разрешении споров сохраняют действие после прекращения Договора. </w:t>
      </w:r>
    </w:p>
    <w:p w14:paraId="21E05C81"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p>
    <w:p w14:paraId="4A7A7D2A"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17. ЮРИДИЧЕСКИ ЗНАЧИМЫЕ СООБЩЕНИЯ И ЭЛЕКТРОННЫЙ ДОКУМЕНТООБОТ 17.1. Стороны признают юридическую силу сообщений и документов, направленных: а) через электронный документооборот; б) через личный кабинет МП Карго; в) с согласованных адресов электронной почты; г) через согласованный корпоративный мессенджер; д) заказным почтовым отправлением. </w:t>
      </w:r>
    </w:p>
    <w:p w14:paraId="765F4B13"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17.2. Сообщение считается доставленным: а) в момент размещения в личном кабинете; б) в момент поступления на электронный адрес; в) в момент отображения статуса доставки в мессенджере; г) в момент вручения почтового отправления; д) в момент отказа адресата от получения; е) в момент возврата отправителю по причине отсутствия адресата по указанному им адресу. </w:t>
      </w:r>
    </w:p>
    <w:p w14:paraId="0A39958F"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17.3. Риск неполучения сообщения из-за неактуальных контактных данных несет Сторона, не уведомившая об их изменении. </w:t>
      </w:r>
    </w:p>
    <w:p w14:paraId="3D9A3605"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17.4. Стороны признают допустимым использование простой электронной подписи, если документ направлен через согласованный канал и позволяет определить отправителя. </w:t>
      </w:r>
    </w:p>
    <w:p w14:paraId="73B0F15E"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17.5. Скан-копии подписанных документов имеют юридическую силу до обмена оригиналами, если оригинал необходим. </w:t>
      </w:r>
    </w:p>
    <w:p w14:paraId="3E073CC7" w14:textId="77777777"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17.6. Документы, подписанные усиленной электронной подписью через систему электронного документооборота, признаются равнозначными бумажным документам. </w:t>
      </w:r>
    </w:p>
    <w:p w14:paraId="34F1F8A9" w14:textId="77777777" w:rsid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17.7. Переписка представителей Сторон может подтверждать задания, согласования, сроки и иные обстоятельства. </w:t>
      </w:r>
    </w:p>
    <w:p w14:paraId="4CC82C4F" w14:textId="77777777" w:rsidR="000D62FF" w:rsidRPr="00CF7E03" w:rsidRDefault="000D62FF" w:rsidP="00CF7E03">
      <w:pPr>
        <w:spacing w:after="0" w:line="240" w:lineRule="auto"/>
        <w:jc w:val="both"/>
        <w:rPr>
          <w:rFonts w:ascii="Times New Roman" w:eastAsia="Times New Roman" w:hAnsi="Times New Roman" w:cs="Times New Roman"/>
          <w:color w:val="011C29"/>
          <w:kern w:val="0"/>
          <w:lang w:eastAsia="ru-RU"/>
          <w14:ligatures w14:val="none"/>
        </w:rPr>
      </w:pPr>
    </w:p>
    <w:p w14:paraId="6111DC54" w14:textId="77777777"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18. ЗАВЕРЕНИЯ И ГАРАНТИИ ЗАКАЗЧИКА </w:t>
      </w:r>
    </w:p>
    <w:p w14:paraId="5DF3CCA2" w14:textId="41DD47A2" w:rsidR="006E3F3A"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t>18.1. Заказчик заверяет Исполнителя, что: а) является юридическим лицом или индивидуальным предпринимателем, зарегистрированным в установленном порядке; б) заключает и исполняет Договор исключительно в связи с предпринимательской деятельностью; в) имеет право заключить настоящий Договор;</w:t>
      </w:r>
    </w:p>
    <w:p w14:paraId="467C78C3" w14:textId="77777777"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t>г) лицо, подписывающее Договор, обладает полномочиями; д) Товар принадлежит Заказчику либо передан ему законно; е) Товар не находится под арестом или запретом; ж) Товар не является контрафактным; з) оборот Товара не запрещен; и) получены необходимые разрешительные документы; к) КИЗ получены законно; л) карточки Товара содержат достоверные сведения; м) предоставление доступа к личному кабинету законно; н) исполнение Договора не нарушает обязательства Заказчика перед третьими лицами.</w:t>
      </w:r>
    </w:p>
    <w:p w14:paraId="0D73900D" w14:textId="43AFB340"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18.2. Исполнитель заключает Договор, полагаясь на достоверность указанных заверений. </w:t>
      </w:r>
    </w:p>
    <w:p w14:paraId="6E16A8B0" w14:textId="77777777"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18.3. При недостоверности заверения Заказчик возмещает Исполнителю причиненные убытки и расходы. </w:t>
      </w:r>
    </w:p>
    <w:p w14:paraId="266FE47E" w14:textId="2569FCDE"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18.4. Заказчик обязан незамедлительно сообщить, если какое-либо заверение перестало быть достоверным.</w:t>
      </w:r>
    </w:p>
    <w:p w14:paraId="4F27C4A4" w14:textId="77777777"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19. ЗАКЛЮЧИТЕЛЬНЫЕ ПОЛОЖЕНИЯ </w:t>
      </w:r>
    </w:p>
    <w:p w14:paraId="324B2CDF" w14:textId="77777777"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19.1. Настоящий Договор вместе с приложениями составляет полное соглашение Сторон по его предмету. </w:t>
      </w:r>
    </w:p>
    <w:p w14:paraId="7EDA8AF2" w14:textId="21115DE0"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19.2. Приложения являются неотъемлемой частью Договора. </w:t>
      </w:r>
    </w:p>
    <w:p w14:paraId="29819DC6" w14:textId="77777777"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t>19.3. К Договору прилагаются: Приложение № 1 — Регламент приемки Товара; Приложение № 2 — Реестр передаваемого Товара; Приложение № 3 — Форма Акта приема-передачи; Приложение № 4 — Форма Акта расхождений; Приложение № 5 — Регламент работы по модели FBS; Приложение № 6 — Правила предоставления доступа к личному кабинету маркетплейса.</w:t>
      </w:r>
    </w:p>
    <w:p w14:paraId="32899E71" w14:textId="77777777"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t>19.4. При противоречии документов применяется следующий приоритет: а) дополнительное соглашение; б) индивидуально согласованные в письменной форме условия; в) основной текст Договора; г) приложения; д) Тариф, согласованный при отправке соответствующей заявки; е) технические инструкции.</w:t>
      </w:r>
    </w:p>
    <w:p w14:paraId="03405B09" w14:textId="77777777"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19.5. Индивидуально согласованное условие имеет приоритет только при наличии письменного подтверждения обеих Сторон. </w:t>
      </w:r>
    </w:p>
    <w:p w14:paraId="78721AB3" w14:textId="77777777"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19.6. Недействительность отдельного положения не влечет недействительность Договора в целом. </w:t>
      </w:r>
    </w:p>
    <w:p w14:paraId="1506ECDC" w14:textId="77777777"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19.7. Неприменение Стороной отдельного права не означает отказ от него. </w:t>
      </w:r>
    </w:p>
    <w:p w14:paraId="063C225B" w14:textId="4C773A5D"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lastRenderedPageBreak/>
        <w:t xml:space="preserve">19.8. Заголовки разделов используются для удобства и не влияют на толкование. </w:t>
      </w:r>
    </w:p>
    <w:p w14:paraId="77FF4059" w14:textId="77777777"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19.9. Слова в единственном числе могут включать множественное и наоборот, если это следует из контекста. </w:t>
      </w:r>
    </w:p>
    <w:p w14:paraId="45CC7B31" w14:textId="77777777"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19.10. Передача прав и обязанностей Заказчиком третьему лицу допускается только с письменного согласия Исполнителя. </w:t>
      </w:r>
    </w:p>
    <w:p w14:paraId="7AB51E64" w14:textId="77777777"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19.11. Исполнитель вправе уступить денежное требование без согласия Заказчика, уведомив его в установленном порядке.</w:t>
      </w:r>
    </w:p>
    <w:p w14:paraId="0EC0598E" w14:textId="77777777"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 19.12. Реорганизация, смена наименования или реквизитов Стороны не прекращает Договор. </w:t>
      </w:r>
    </w:p>
    <w:p w14:paraId="7E0E36DF" w14:textId="77777777"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19.13. Сторона обязана уведомить об изменении реквизитов в течение 3 рабочих дней. </w:t>
      </w:r>
    </w:p>
    <w:p w14:paraId="1E8A03C9" w14:textId="77777777"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19.14. До уведомления исполнение по прежним реквизитам признается надлежащим. </w:t>
      </w:r>
    </w:p>
    <w:p w14:paraId="73A0D0F3" w14:textId="77777777"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19.15. Договор может быть подписан: а) на бумажном носителе; б) посредством электронного документооборота; в) путем обмена подписанными скан-копиями; г) иным законным способом. </w:t>
      </w:r>
    </w:p>
    <w:p w14:paraId="7FEADABD" w14:textId="77777777" w:rsidR="00CF7E03" w:rsidRP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19.16. Договор составлен в двух экземплярах, имеющих равную юридическую силу, либо в одном электронном экземпляре. </w:t>
      </w:r>
    </w:p>
    <w:p w14:paraId="1091E80B" w14:textId="77777777" w:rsidR="00CF7E03" w:rsidRPr="00CF7E03" w:rsidRDefault="00CF7E03" w:rsidP="00CF7E03">
      <w:pPr>
        <w:spacing w:after="0" w:line="240" w:lineRule="auto"/>
        <w:jc w:val="both"/>
        <w:rPr>
          <w:rFonts w:ascii="Times New Roman" w:eastAsia="Times New Roman" w:hAnsi="Times New Roman" w:cs="Times New Roman"/>
          <w:color w:val="011C29"/>
          <w:kern w:val="0"/>
          <w:lang w:eastAsia="ru-RU"/>
          <w14:ligatures w14:val="none"/>
        </w:rPr>
      </w:pPr>
    </w:p>
    <w:p w14:paraId="6328F337" w14:textId="77777777" w:rsidR="00CF7E03" w:rsidRPr="00CF7E03" w:rsidRDefault="00CF7E03" w:rsidP="00CF7E03">
      <w:pPr>
        <w:spacing w:after="0" w:line="240" w:lineRule="auto"/>
        <w:jc w:val="both"/>
        <w:rPr>
          <w:rFonts w:ascii="Times New Roman" w:eastAsia="Times New Roman" w:hAnsi="Times New Roman" w:cs="Times New Roman"/>
          <w:color w:val="011C29"/>
          <w:kern w:val="0"/>
          <w:lang w:eastAsia="ru-RU"/>
          <w14:ligatures w14:val="none"/>
        </w:rPr>
      </w:pPr>
    </w:p>
    <w:p w14:paraId="64640F9F" w14:textId="77777777" w:rsidR="00CF7E03" w:rsidRDefault="006E3F3A" w:rsidP="00CF7E03">
      <w:pPr>
        <w:spacing w:after="0" w:line="240" w:lineRule="auto"/>
        <w:jc w:val="both"/>
        <w:rPr>
          <w:rFonts w:ascii="Times New Roman" w:eastAsia="Times New Roman" w:hAnsi="Times New Roman" w:cs="Times New Roman"/>
          <w:color w:val="011C29"/>
          <w:kern w:val="0"/>
          <w:lang w:eastAsia="ru-RU"/>
          <w14:ligatures w14:val="none"/>
        </w:rPr>
      </w:pPr>
      <w:r w:rsidRPr="00CF7E03">
        <w:rPr>
          <w:rFonts w:ascii="Times New Roman" w:eastAsia="Times New Roman" w:hAnsi="Times New Roman" w:cs="Times New Roman"/>
          <w:color w:val="011C29"/>
          <w:kern w:val="0"/>
          <w:lang w:eastAsia="ru-RU"/>
          <w14:ligatures w14:val="none"/>
        </w:rPr>
        <w:t xml:space="preserve">20. АДРЕСА, РЕКВИЗИТЫ И ПОДПИСИ СТОРОН </w:t>
      </w:r>
    </w:p>
    <w:tbl>
      <w:tblPr>
        <w:tblStyle w:val="af"/>
        <w:tblW w:w="9606" w:type="dxa"/>
        <w:tblLook w:val="04A0" w:firstRow="1" w:lastRow="0" w:firstColumn="1" w:lastColumn="0" w:noHBand="0" w:noVBand="1"/>
      </w:tblPr>
      <w:tblGrid>
        <w:gridCol w:w="4591"/>
        <w:gridCol w:w="5015"/>
      </w:tblGrid>
      <w:tr w:rsidR="000D62FF" w14:paraId="1CD4838F" w14:textId="77777777" w:rsidTr="007D571C">
        <w:trPr>
          <w:trHeight w:val="5178"/>
        </w:trPr>
        <w:tc>
          <w:tcPr>
            <w:tcW w:w="4591" w:type="dxa"/>
          </w:tcPr>
          <w:p w14:paraId="06B451B3" w14:textId="77777777" w:rsidR="000D62FF" w:rsidRPr="007D571C" w:rsidRDefault="000D62FF" w:rsidP="007D571C">
            <w:pPr>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ИСПОЛНИТЕЛЬ:</w:t>
            </w:r>
          </w:p>
          <w:p w14:paraId="4EAEEE68" w14:textId="01608727" w:rsidR="000D62FF" w:rsidRPr="007D571C" w:rsidRDefault="000D62FF" w:rsidP="007D571C">
            <w:pPr>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 xml:space="preserve">ИП Ткачев Артем Юрьевич </w:t>
            </w:r>
          </w:p>
          <w:p w14:paraId="27FCF655" w14:textId="77777777" w:rsidR="000D62FF" w:rsidRPr="007D571C" w:rsidRDefault="000D62FF" w:rsidP="007D571C">
            <w:pPr>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ИНН: 860304793111</w:t>
            </w:r>
          </w:p>
          <w:p w14:paraId="2E82D998" w14:textId="77777777" w:rsidR="000D62FF" w:rsidRPr="007D571C" w:rsidRDefault="000D62FF" w:rsidP="007D571C">
            <w:pPr>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ОГРНИП: 322861700089860,</w:t>
            </w:r>
            <w:r w:rsidRPr="007D571C">
              <w:rPr>
                <w:rFonts w:ascii="Times New Roman" w:hAnsi="Times New Roman" w:cs="Times New Roman"/>
                <w:sz w:val="22"/>
                <w:szCs w:val="22"/>
              </w:rPr>
            </w:r>
          </w:p>
          <w:p w14:paraId="6CE27754" w14:textId="64A30E6B" w:rsidR="000D62FF" w:rsidRPr="007D571C" w:rsidRDefault="000D62FF" w:rsidP="007D571C">
            <w:pPr>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r>
            <w:proofErr w:type="spellStart"/>
            <w:r w:rsidRPr="007D571C">
              <w:rPr>
                <w:rFonts w:ascii="Times New Roman" w:eastAsia="Times New Roman" w:hAnsi="Times New Roman" w:cs="Times New Roman"/>
                <w:color w:val="011C29"/>
                <w:kern w:val="0"/>
                <w:sz w:val="22"/>
                <w:szCs w:val="22"/>
                <w:lang w:eastAsia="ru-RU"/>
                <w14:ligatures w14:val="none"/>
              </w:rPr>
            </w:r>
            <w:proofErr w:type="spellEnd"/>
            <w:r w:rsidRPr="007D571C">
              <w:rPr>
                <w:rFonts w:ascii="Times New Roman" w:eastAsia="Times New Roman" w:hAnsi="Times New Roman" w:cs="Times New Roman"/>
                <w:color w:val="011C29"/>
                <w:kern w:val="0"/>
                <w:sz w:val="22"/>
                <w:szCs w:val="22"/>
                <w:lang w:eastAsia="ru-RU"/>
                <w14:ligatures w14:val="none"/>
              </w:rPr>
            </w:r>
            <w:proofErr w:type="spellStart"/>
            <w:r w:rsidRPr="007D571C">
              <w:rPr>
                <w:rFonts w:ascii="Times New Roman" w:eastAsia="Times New Roman" w:hAnsi="Times New Roman" w:cs="Times New Roman"/>
                <w:color w:val="011C29"/>
                <w:kern w:val="0"/>
                <w:sz w:val="22"/>
                <w:szCs w:val="22"/>
                <w:lang w:eastAsia="ru-RU"/>
                <w14:ligatures w14:val="none"/>
              </w:rPr>
            </w:r>
            <w:proofErr w:type="spellEnd"/>
            <w:r w:rsidRPr="007D571C">
              <w:rPr>
                <w:rFonts w:ascii="Times New Roman" w:eastAsia="Times New Roman" w:hAnsi="Times New Roman" w:cs="Times New Roman"/>
                <w:color w:val="011C29"/>
                <w:kern w:val="0"/>
                <w:sz w:val="22"/>
                <w:szCs w:val="22"/>
                <w:lang w:eastAsia="ru-RU"/>
                <w14:ligatures w14:val="none"/>
              </w:rPr>
            </w:r>
          </w:p>
          <w:p w14:paraId="4708CCEC" w14:textId="006FF1B5" w:rsidR="000D62FF" w:rsidRPr="007D571C" w:rsidRDefault="000D62FF" w:rsidP="007D571C">
            <w:pPr>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 xml:space="preserve">Адрес электронной почты: </w:t>
            </w:r>
            <w:hyperlink r:id="rId8" w:history="1">
              <w:r w:rsidRPr="007D571C">
                <w:rPr>
                  <w:rStyle w:val="ad"/>
                  <w:rFonts w:ascii="Times New Roman" w:hAnsi="Times New Roman" w:cs="Times New Roman"/>
                  <w:sz w:val="22"/>
                  <w:szCs w:val="22"/>
                </w:rPr>
                <w:t>mp-cargo@mail.ru</w:t>
              </w:r>
            </w:hyperlink>
          </w:p>
          <w:p w14:paraId="37AA59DE" w14:textId="50BDED66" w:rsidR="000D62FF" w:rsidRPr="007D571C" w:rsidRDefault="000D62FF" w:rsidP="007D571C">
            <w:pPr>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 xml:space="preserve">Телефон: </w:t>
            </w:r>
            <w:r w:rsidR="007D571C" w:rsidRPr="007D571C">
              <w:rPr>
                <w:rFonts w:ascii="Times New Roman" w:eastAsia="Times New Roman" w:hAnsi="Times New Roman" w:cs="Times New Roman"/>
                <w:color w:val="011C29"/>
                <w:kern w:val="0"/>
                <w:sz w:val="22"/>
                <w:szCs w:val="22"/>
                <w:lang w:eastAsia="ru-RU"/>
                <w14:ligatures w14:val="none"/>
              </w:rPr>
              <w:t>89094440858</w:t>
            </w:r>
          </w:p>
          <w:p w14:paraId="1D467537" w14:textId="77777777" w:rsidR="000D62FF" w:rsidRPr="007D571C" w:rsidRDefault="000D62FF" w:rsidP="007D571C">
            <w:pPr>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 xml:space="preserve">Расчетный счет: 40802810220001127881 </w:t>
            </w:r>
          </w:p>
          <w:p w14:paraId="330B711C" w14:textId="77777777" w:rsidR="000D62FF" w:rsidRPr="007D571C" w:rsidRDefault="000D62FF" w:rsidP="007D571C">
            <w:pPr>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 xml:space="preserve">Банк: ООО «Банк Точка» </w:t>
            </w:r>
          </w:p>
          <w:p w14:paraId="58FF0681" w14:textId="77777777" w:rsidR="000D62FF" w:rsidRPr="007D571C" w:rsidRDefault="000D62FF" w:rsidP="007D571C">
            <w:pPr>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 xml:space="preserve">БИК: 044525104 </w:t>
            </w:r>
          </w:p>
          <w:p w14:paraId="4AA959B4" w14:textId="77777777" w:rsidR="000D62FF" w:rsidRPr="007D571C" w:rsidRDefault="000D62FF" w:rsidP="007D571C">
            <w:pPr>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 xml:space="preserve">Корреспондентский счет: 30101810745374525104 </w:t>
            </w:r>
          </w:p>
          <w:p w14:paraId="5DE33C3C" w14:textId="77777777" w:rsidR="000D62FF" w:rsidRPr="007D571C" w:rsidRDefault="000D62FF" w:rsidP="007D571C">
            <w:pPr>
              <w:rPr>
                <w:rFonts w:ascii="Times New Roman" w:eastAsia="Times New Roman" w:hAnsi="Times New Roman" w:cs="Times New Roman"/>
                <w:color w:val="011C29"/>
                <w:kern w:val="0"/>
                <w:sz w:val="22"/>
                <w:szCs w:val="22"/>
                <w:lang w:eastAsia="ru-RU"/>
                <w14:ligatures w14:val="none"/>
              </w:rPr>
            </w:pPr>
          </w:p>
          <w:p w14:paraId="718AAE93" w14:textId="1401A4AC" w:rsidR="000D62FF" w:rsidRPr="007D571C" w:rsidRDefault="007D571C" w:rsidP="007D571C">
            <w:pPr>
              <w:rPr>
                <w:rFonts w:ascii="Times New Roman" w:eastAsia="Times New Roman" w:hAnsi="Times New Roman" w:cs="Times New Roman"/>
                <w:color w:val="011C29"/>
                <w:kern w:val="0"/>
                <w:sz w:val="22"/>
                <w:szCs w:val="22"/>
                <w:lang w:eastAsia="ru-RU"/>
                <w14:ligatures w14:val="none"/>
              </w:rPr>
            </w:pPr>
            <w:r>
              <w:rPr>
                <w:rFonts w:ascii="Times New Roman" w:eastAsia="Times New Roman" w:hAnsi="Times New Roman" w:cs="Times New Roman"/>
                <w:color w:val="011C29"/>
                <w:kern w:val="0"/>
                <w:sz w:val="22"/>
                <w:szCs w:val="22"/>
                <w:lang w:eastAsia="ru-RU"/>
                <w14:ligatures w14:val="none"/>
              </w:rPr>
              <w:t xml:space="preserve">ИП: ____________________ / Ткачев А.Ю. / М.П. </w:t>
            </w:r>
            <w:r w:rsidR="000D62FF" w:rsidRPr="007D571C">
              <w:rPr>
                <w:rFonts w:ascii="Times New Roman" w:eastAsia="Times New Roman" w:hAnsi="Times New Roman" w:cs="Times New Roman"/>
                <w:color w:val="011C29"/>
                <w:kern w:val="0"/>
                <w:sz w:val="22"/>
                <w:szCs w:val="22"/>
                <w:lang w:eastAsia="ru-RU"/>
                <w14:ligatures w14:val="none"/>
              </w:rPr>
            </w:r>
          </w:p>
          <w:p w14:paraId="70582301" w14:textId="77777777" w:rsidR="000D62FF" w:rsidRPr="00CF7E03" w:rsidRDefault="000D62FF" w:rsidP="000D62FF">
            <w:pPr>
              <w:jc w:val="both"/>
              <w:rPr>
                <w:rFonts w:ascii="Times New Roman" w:eastAsia="Times New Roman" w:hAnsi="Times New Roman" w:cs="Times New Roman"/>
                <w:color w:val="011C29"/>
                <w:kern w:val="0"/>
                <w:lang w:eastAsia="ru-RU"/>
                <w14:ligatures w14:val="none"/>
              </w:rPr>
            </w:pPr>
          </w:p>
          <w:p w14:paraId="26F2F04F" w14:textId="77777777" w:rsidR="000D62FF" w:rsidRDefault="000D62FF" w:rsidP="00CF7E03">
            <w:pPr>
              <w:jc w:val="both"/>
              <w:rPr>
                <w:rFonts w:ascii="Times New Roman" w:eastAsia="Times New Roman" w:hAnsi="Times New Roman" w:cs="Times New Roman"/>
                <w:color w:val="011C29"/>
                <w:kern w:val="0"/>
                <w:lang w:eastAsia="ru-RU"/>
                <w14:ligatures w14:val="none"/>
              </w:rPr>
            </w:pPr>
          </w:p>
        </w:tc>
        <w:tc>
          <w:tcPr>
            <w:tcW w:w="5015" w:type="dxa"/>
          </w:tcPr>
          <w:p w14:paraId="39966972" w14:textId="77777777" w:rsidR="000D62FF" w:rsidRPr="007D571C" w:rsidRDefault="000D62FF" w:rsidP="000D62FF">
            <w:pPr>
              <w:jc w:val="both"/>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ЗАКАЗЧИК:</w:t>
            </w:r>
          </w:p>
          <w:p w14:paraId="5A57FB4D" w14:textId="77777777" w:rsidR="000D62FF" w:rsidRPr="007D571C" w:rsidRDefault="000D62FF" w:rsidP="000D62FF">
            <w:pPr>
              <w:jc w:val="both"/>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 xml:space="preserve">Полное наименование: </w:t>
            </w:r>
          </w:p>
          <w:p w14:paraId="3BD7B352" w14:textId="77777777" w:rsidR="000D62FF" w:rsidRPr="007D571C" w:rsidRDefault="000D62FF" w:rsidP="000D62FF">
            <w:pPr>
              <w:jc w:val="both"/>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ИНН:</w:t>
            </w:r>
          </w:p>
          <w:p w14:paraId="5D071559" w14:textId="77777777" w:rsidR="000D62FF" w:rsidRPr="007D571C" w:rsidRDefault="000D62FF" w:rsidP="000D62FF">
            <w:pPr>
              <w:jc w:val="both"/>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КПП:</w:t>
            </w:r>
          </w:p>
          <w:p w14:paraId="73CAD8E3" w14:textId="77777777" w:rsidR="000D62FF" w:rsidRPr="007D571C" w:rsidRDefault="000D62FF" w:rsidP="000D62FF">
            <w:pPr>
              <w:jc w:val="both"/>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 xml:space="preserve">ОГРН/ОГРНИП: </w:t>
            </w:r>
          </w:p>
          <w:p w14:paraId="47EF6956" w14:textId="77777777" w:rsidR="000D62FF" w:rsidRPr="007D571C" w:rsidRDefault="000D62FF" w:rsidP="000D62FF">
            <w:pPr>
              <w:jc w:val="both"/>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Юридический адрес:</w:t>
            </w:r>
          </w:p>
          <w:p w14:paraId="46A8DF3C" w14:textId="77777777" w:rsidR="000D62FF" w:rsidRPr="007D571C" w:rsidRDefault="000D62FF" w:rsidP="000D62FF">
            <w:pPr>
              <w:jc w:val="both"/>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Фактический адрес:</w:t>
            </w:r>
          </w:p>
          <w:p w14:paraId="5788D637" w14:textId="77777777" w:rsidR="000D62FF" w:rsidRPr="007D571C" w:rsidRDefault="000D62FF" w:rsidP="000D62FF">
            <w:pPr>
              <w:jc w:val="both"/>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Адрес электронной почты:</w:t>
            </w:r>
          </w:p>
          <w:p w14:paraId="378ED885" w14:textId="77777777" w:rsidR="000D62FF" w:rsidRPr="007D571C" w:rsidRDefault="000D62FF" w:rsidP="000D62FF">
            <w:pPr>
              <w:jc w:val="both"/>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Телефон:</w:t>
            </w:r>
          </w:p>
          <w:p w14:paraId="7E15264D" w14:textId="77777777" w:rsidR="000D62FF" w:rsidRPr="007D571C" w:rsidRDefault="000D62FF" w:rsidP="000D62FF">
            <w:pPr>
              <w:jc w:val="both"/>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 xml:space="preserve">Расчетный счет: </w:t>
            </w:r>
          </w:p>
          <w:p w14:paraId="0C6B5CD3" w14:textId="77777777" w:rsidR="000D62FF" w:rsidRPr="007D571C" w:rsidRDefault="000D62FF" w:rsidP="000D62FF">
            <w:pPr>
              <w:jc w:val="both"/>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 xml:space="preserve">Банк: </w:t>
            </w:r>
          </w:p>
          <w:p w14:paraId="0DD4C014" w14:textId="77777777" w:rsidR="000D62FF" w:rsidRPr="007D571C" w:rsidRDefault="000D62FF" w:rsidP="000D62FF">
            <w:pPr>
              <w:jc w:val="both"/>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БИК:</w:t>
            </w:r>
          </w:p>
          <w:p w14:paraId="35D9864C" w14:textId="77777777" w:rsidR="000D62FF" w:rsidRPr="007D571C" w:rsidRDefault="000D62FF" w:rsidP="000D62FF">
            <w:pPr>
              <w:jc w:val="both"/>
              <w:rPr>
                <w:rFonts w:ascii="Times New Roman" w:eastAsia="Times New Roman" w:hAnsi="Times New Roman" w:cs="Times New Roman"/>
                <w:color w:val="011C29"/>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Корреспондентский счет:</w:t>
            </w:r>
          </w:p>
          <w:p w14:paraId="7501F2F0" w14:textId="77777777" w:rsidR="000D62FF" w:rsidRPr="007D571C" w:rsidRDefault="000D62FF" w:rsidP="000D62FF">
            <w:pPr>
              <w:jc w:val="both"/>
              <w:rPr>
                <w:rFonts w:ascii="Times New Roman" w:eastAsia="Times New Roman" w:hAnsi="Times New Roman" w:cs="Times New Roman"/>
                <w:color w:val="011C29"/>
                <w:kern w:val="0"/>
                <w:sz w:val="22"/>
                <w:szCs w:val="22"/>
                <w:lang w:eastAsia="ru-RU"/>
                <w14:ligatures w14:val="none"/>
              </w:rPr>
            </w:pPr>
          </w:p>
          <w:p w14:paraId="66D1DF84" w14:textId="77777777" w:rsidR="000D62FF" w:rsidRPr="007D571C" w:rsidRDefault="000D62FF" w:rsidP="000D62FF">
            <w:pPr>
              <w:jc w:val="both"/>
              <w:rPr>
                <w:rFonts w:ascii="Times New Roman" w:eastAsia="Times New Roman" w:hAnsi="Times New Roman" w:cs="Times New Roman"/>
                <w:color w:val="060708"/>
                <w:kern w:val="0"/>
                <w:sz w:val="22"/>
                <w:szCs w:val="22"/>
                <w:lang w:eastAsia="ru-RU"/>
                <w14:ligatures w14:val="none"/>
              </w:rPr>
            </w:pPr>
            <w:r w:rsidRPr="007D571C">
              <w:rPr>
                <w:rFonts w:ascii="Times New Roman" w:eastAsia="Times New Roman" w:hAnsi="Times New Roman" w:cs="Times New Roman"/>
                <w:color w:val="011C29"/>
                <w:kern w:val="0"/>
                <w:sz w:val="22"/>
                <w:szCs w:val="22"/>
                <w:lang w:eastAsia="ru-RU"/>
                <w14:ligatures w14:val="none"/>
              </w:rPr>
              <w:t>Руководитель / индивидуальный предприниматель: ____________________ / ____________________ / М.П. при наличии</w:t>
            </w:r>
          </w:p>
          <w:p w14:paraId="1C78AE3C" w14:textId="77777777" w:rsidR="000D62FF" w:rsidRPr="00CF7E03" w:rsidRDefault="000D62FF" w:rsidP="000D62FF">
            <w:pPr>
              <w:spacing w:line="300" w:lineRule="atLeast"/>
              <w:jc w:val="both"/>
              <w:rPr>
                <w:rFonts w:ascii="Times New Roman" w:eastAsia="Times New Roman" w:hAnsi="Times New Roman" w:cs="Times New Roman"/>
                <w:color w:val="060708"/>
                <w:spacing w:val="2"/>
                <w:kern w:val="0"/>
                <w:lang w:eastAsia="ru-RU"/>
                <w14:ligatures w14:val="none"/>
              </w:rPr>
            </w:pPr>
          </w:p>
          <w:p w14:paraId="5CC1011F" w14:textId="77777777" w:rsidR="000D62FF" w:rsidRPr="00CF7E03" w:rsidRDefault="000D62FF" w:rsidP="000D62FF">
            <w:pPr>
              <w:jc w:val="both"/>
              <w:rPr>
                <w:rFonts w:ascii="Times New Roman" w:eastAsia="Times New Roman" w:hAnsi="Times New Roman" w:cs="Times New Roman"/>
                <w:kern w:val="0"/>
                <w:lang w:eastAsia="ru-RU"/>
                <w14:ligatures w14:val="none"/>
              </w:rPr>
            </w:pPr>
          </w:p>
          <w:p w14:paraId="50F9DE5D" w14:textId="77777777" w:rsidR="000D62FF" w:rsidRDefault="000D62FF" w:rsidP="00CF7E03">
            <w:pPr>
              <w:jc w:val="both"/>
              <w:rPr>
                <w:rFonts w:ascii="Times New Roman" w:eastAsia="Times New Roman" w:hAnsi="Times New Roman" w:cs="Times New Roman"/>
                <w:color w:val="011C29"/>
                <w:kern w:val="0"/>
                <w:lang w:eastAsia="ru-RU"/>
                <w14:ligatures w14:val="none"/>
              </w:rPr>
            </w:pPr>
          </w:p>
        </w:tc>
      </w:tr>
    </w:tbl>
    <w:p w14:paraId="15C4A992" w14:textId="77777777" w:rsidR="000D62FF" w:rsidRDefault="000D62FF" w:rsidP="00CF7E03">
      <w:pPr>
        <w:spacing w:after="0" w:line="240" w:lineRule="auto"/>
        <w:jc w:val="both"/>
        <w:rPr>
          <w:rFonts w:ascii="Times New Roman" w:eastAsia="Times New Roman" w:hAnsi="Times New Roman" w:cs="Times New Roman"/>
          <w:color w:val="011C29"/>
          <w:kern w:val="0"/>
          <w:lang w:eastAsia="ru-RU"/>
          <w14:ligatures w14:val="none"/>
        </w:rPr>
      </w:pPr>
    </w:p>
    <w:p w14:paraId="7BC2BAD6" w14:textId="77777777" w:rsidR="00351F66" w:rsidRDefault="00351F66"/>
    <w:p w14:paraId="5CFF5BCA" w14:textId="77777777" w:rsidR="00E11868" w:rsidRDefault="00E11868"/>
    <w:p w14:paraId="531AAEF1" w14:textId="77777777" w:rsidR="00E11868" w:rsidRDefault="00E11868"/>
    <w:p w14:paraId="08288246" w14:textId="77777777" w:rsidR="00E11868" w:rsidRDefault="00E11868"/>
    <w:p w14:paraId="34473824" w14:textId="77777777" w:rsidR="00E11868" w:rsidRDefault="00E11868"/>
    <w:p w14:paraId="0BC3A404" w14:textId="77777777" w:rsidR="00E11868" w:rsidRDefault="00E11868"/>
    <w:p w14:paraId="714798C5" w14:textId="77777777" w:rsidR="00E11868" w:rsidRDefault="00E11868"/>
    <w:p w14:paraId="4F55FD67" w14:textId="77777777" w:rsidR="00E11868" w:rsidRDefault="00E11868"/>
    <w:p w14:paraId="665A7D8F" w14:textId="77777777" w:rsidR="00E11868" w:rsidRPr="00E11868" w:rsidRDefault="00E11868" w:rsidP="00E11868">
      <w:pPr>
        <w:pStyle w:val="1"/>
        <w:rPr>
          <w:rFonts w:ascii="Times New Roman" w:hAnsi="Times New Roman" w:cs="Times New Roman"/>
          <w:sz w:val="24"/>
          <w:szCs w:val="24"/>
        </w:rPr>
      </w:pPr>
      <w:r>
        <w:t>ПРИЛОЖЕНИЕ № 1</w:t>
      </w:r>
    </w:p>
    <w:p w14:paraId="388FB356"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к Договору оказания услуг по обработке, хранению и передаче товаров по модели FBS</w:t>
      </w:r>
      <w:r w:rsidRPr="00E11868">
        <w:rPr>
          <w:rFonts w:ascii="Times New Roman" w:hAnsi="Times New Roman" w:cs="Times New Roman"/>
        </w:rPr>
        <w:br/>
      </w:r>
      <w:r w:rsidRPr="00E11868">
        <w:rPr>
          <w:rFonts w:ascii="Times New Roman" w:hAnsi="Times New Roman" w:cs="Times New Roman"/>
          <w:b/>
        </w:rPr>
        <w:br/>
        <w:t>РЕГЛАМЕНТ ПРИЕМКИ ТОВАРА</w:t>
      </w:r>
    </w:p>
    <w:p w14:paraId="7BDFC2A7"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1. Общие положения</w:t>
      </w:r>
    </w:p>
    <w:p w14:paraId="523B8DC2" w14:textId="77777777" w:rsidR="00E11868" w:rsidRPr="00E11868" w:rsidRDefault="00E11868" w:rsidP="00E11868">
      <w:pPr>
        <w:pStyle w:val="a"/>
        <w:tabs>
          <w:tab w:val="num" w:pos="360"/>
        </w:tabs>
        <w:ind w:left="360" w:hanging="360"/>
        <w:rPr>
          <w:rFonts w:ascii="Times New Roman" w:hAnsi="Times New Roman" w:cs="Times New Roman"/>
          <w:sz w:val="24"/>
          <w:szCs w:val="24"/>
          <w:lang w:val="ru-RU"/>
        </w:rPr>
      </w:pPr>
      <w:r w:rsidRPr="00E11868">
        <w:rPr>
          <w:rFonts w:ascii="Times New Roman" w:hAnsi="Times New Roman" w:cs="Times New Roman"/>
          <w:sz w:val="24"/>
          <w:szCs w:val="24"/>
          <w:lang w:val="ru-RU"/>
        </w:rPr>
        <w:t>Настоящий Регламент определяет единый порядок передачи, приемки, пересчета и постановки Товара на складской учет Исполнителя.</w:t>
      </w:r>
    </w:p>
    <w:p w14:paraId="51BA2684" w14:textId="77777777" w:rsidR="00E11868" w:rsidRPr="00E11868" w:rsidRDefault="00E11868" w:rsidP="00E11868">
      <w:pPr>
        <w:pStyle w:val="a"/>
        <w:tabs>
          <w:tab w:val="num" w:pos="360"/>
        </w:tabs>
        <w:ind w:left="360" w:hanging="360"/>
        <w:rPr>
          <w:rFonts w:ascii="Times New Roman" w:hAnsi="Times New Roman" w:cs="Times New Roman"/>
          <w:sz w:val="24"/>
          <w:szCs w:val="24"/>
          <w:lang w:val="ru-RU"/>
        </w:rPr>
      </w:pPr>
      <w:r w:rsidRPr="00E11868">
        <w:rPr>
          <w:rFonts w:ascii="Times New Roman" w:hAnsi="Times New Roman" w:cs="Times New Roman"/>
          <w:sz w:val="24"/>
          <w:szCs w:val="24"/>
          <w:lang w:val="ru-RU"/>
        </w:rPr>
        <w:t>Передача Товара осуществляется по предварительно согласованной заявке.</w:t>
      </w:r>
    </w:p>
    <w:p w14:paraId="6D646407" w14:textId="77777777" w:rsidR="00E11868" w:rsidRPr="00E11868" w:rsidRDefault="00E11868" w:rsidP="00E11868">
      <w:pPr>
        <w:pStyle w:val="a"/>
        <w:tabs>
          <w:tab w:val="num" w:pos="360"/>
        </w:tabs>
        <w:ind w:left="360" w:hanging="360"/>
        <w:rPr>
          <w:rFonts w:ascii="Times New Roman" w:hAnsi="Times New Roman" w:cs="Times New Roman"/>
          <w:sz w:val="24"/>
          <w:szCs w:val="24"/>
          <w:lang w:val="ru-RU"/>
        </w:rPr>
      </w:pPr>
      <w:r w:rsidRPr="00E11868">
        <w:rPr>
          <w:rFonts w:ascii="Times New Roman" w:hAnsi="Times New Roman" w:cs="Times New Roman"/>
          <w:sz w:val="24"/>
          <w:szCs w:val="24"/>
          <w:lang w:val="ru-RU"/>
        </w:rPr>
        <w:t>Приемка производится только в рабочее время склада.</w:t>
      </w:r>
    </w:p>
    <w:p w14:paraId="3F5E44B9"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2. Подготовка Товара</w:t>
      </w:r>
    </w:p>
    <w:p w14:paraId="1E7F4181" w14:textId="77777777" w:rsidR="00E11868" w:rsidRPr="00E11868" w:rsidRDefault="00E11868" w:rsidP="00E11868">
      <w:pPr>
        <w:pStyle w:val="a"/>
        <w:tabs>
          <w:tab w:val="num" w:pos="360"/>
        </w:tabs>
        <w:ind w:left="360" w:hanging="360"/>
        <w:rPr>
          <w:rFonts w:ascii="Times New Roman" w:hAnsi="Times New Roman" w:cs="Times New Roman"/>
          <w:sz w:val="24"/>
          <w:szCs w:val="24"/>
          <w:lang w:val="ru-RU"/>
        </w:rPr>
      </w:pPr>
      <w:r w:rsidRPr="00E11868">
        <w:rPr>
          <w:rFonts w:ascii="Times New Roman" w:hAnsi="Times New Roman" w:cs="Times New Roman"/>
          <w:sz w:val="24"/>
          <w:szCs w:val="24"/>
          <w:lang w:val="ru-RU"/>
        </w:rPr>
        <w:t>Заказчик обязан подготовить Реестр, промаркировать каждое грузовое место, обеспечить целостность упаковки и возможность идентификации товара.</w:t>
      </w:r>
    </w:p>
    <w:p w14:paraId="1300B29B"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3. Передача товара</w:t>
      </w:r>
    </w:p>
    <w:p w14:paraId="1CD09564" w14:textId="77777777" w:rsidR="00E11868" w:rsidRPr="00E11868" w:rsidRDefault="00E11868" w:rsidP="00E11868">
      <w:pPr>
        <w:pStyle w:val="a"/>
        <w:tabs>
          <w:tab w:val="num" w:pos="360"/>
        </w:tabs>
        <w:ind w:left="360" w:hanging="360"/>
        <w:rPr>
          <w:rFonts w:ascii="Times New Roman" w:hAnsi="Times New Roman" w:cs="Times New Roman"/>
          <w:sz w:val="24"/>
          <w:szCs w:val="24"/>
          <w:lang w:val="ru-RU"/>
        </w:rPr>
      </w:pPr>
      <w:r w:rsidRPr="00E11868">
        <w:rPr>
          <w:rFonts w:ascii="Times New Roman" w:hAnsi="Times New Roman" w:cs="Times New Roman"/>
          <w:sz w:val="24"/>
          <w:szCs w:val="24"/>
          <w:lang w:val="ru-RU"/>
        </w:rPr>
        <w:t>Представитель Исполнителя принимает только количество грузовых мест.</w:t>
      </w:r>
    </w:p>
    <w:p w14:paraId="08FFCFD5" w14:textId="77777777" w:rsidR="00E11868" w:rsidRPr="00E11868" w:rsidRDefault="00E11868" w:rsidP="00E11868">
      <w:pPr>
        <w:pStyle w:val="a"/>
        <w:tabs>
          <w:tab w:val="num" w:pos="360"/>
        </w:tabs>
        <w:ind w:left="360" w:hanging="360"/>
        <w:rPr>
          <w:rFonts w:ascii="Times New Roman" w:hAnsi="Times New Roman" w:cs="Times New Roman"/>
          <w:sz w:val="24"/>
          <w:szCs w:val="24"/>
          <w:lang w:val="ru-RU"/>
        </w:rPr>
      </w:pPr>
      <w:r w:rsidRPr="00E11868">
        <w:rPr>
          <w:rFonts w:ascii="Times New Roman" w:hAnsi="Times New Roman" w:cs="Times New Roman"/>
          <w:sz w:val="24"/>
          <w:szCs w:val="24"/>
          <w:lang w:val="ru-RU"/>
        </w:rPr>
        <w:t>Подписание акта подтверждает передачу коробов (паллет), но не подтверждает количество товара внутри.</w:t>
      </w:r>
    </w:p>
    <w:p w14:paraId="58D4E230"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4. Официальная приемка</w:t>
      </w:r>
    </w:p>
    <w:p w14:paraId="79F63409" w14:textId="77777777" w:rsidR="00E11868" w:rsidRPr="00E11868" w:rsidRDefault="00E11868" w:rsidP="00E11868">
      <w:pPr>
        <w:pStyle w:val="a"/>
        <w:tabs>
          <w:tab w:val="num" w:pos="360"/>
        </w:tabs>
        <w:ind w:left="360" w:hanging="360"/>
        <w:rPr>
          <w:rFonts w:ascii="Times New Roman" w:hAnsi="Times New Roman" w:cs="Times New Roman"/>
          <w:sz w:val="24"/>
          <w:szCs w:val="24"/>
          <w:lang w:val="ru-RU"/>
        </w:rPr>
      </w:pPr>
      <w:r w:rsidRPr="00E11868">
        <w:rPr>
          <w:rFonts w:ascii="Times New Roman" w:hAnsi="Times New Roman" w:cs="Times New Roman"/>
          <w:sz w:val="24"/>
          <w:szCs w:val="24"/>
          <w:lang w:val="ru-RU"/>
        </w:rPr>
        <w:t xml:space="preserve">Полная приемка осуществляется после вскрытия коробов и включает поштучный пересчет, проверку артикула, размера, цвета, </w:t>
      </w:r>
      <w:proofErr w:type="spellStart"/>
      <w:r w:rsidRPr="00E11868">
        <w:rPr>
          <w:rFonts w:ascii="Times New Roman" w:hAnsi="Times New Roman" w:cs="Times New Roman"/>
          <w:sz w:val="24"/>
          <w:szCs w:val="24"/>
          <w:lang w:val="ru-RU"/>
        </w:rPr>
        <w:t>баркода</w:t>
      </w:r>
      <w:proofErr w:type="spellEnd"/>
      <w:r w:rsidRPr="00E11868">
        <w:rPr>
          <w:rFonts w:ascii="Times New Roman" w:hAnsi="Times New Roman" w:cs="Times New Roman"/>
          <w:sz w:val="24"/>
          <w:szCs w:val="24"/>
          <w:lang w:val="ru-RU"/>
        </w:rPr>
        <w:t>, визуальный осмотр и постановку на складской учет.</w:t>
      </w:r>
    </w:p>
    <w:p w14:paraId="75372CFC"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5. Расхождения</w:t>
      </w:r>
    </w:p>
    <w:p w14:paraId="60C5B927" w14:textId="77777777" w:rsidR="00E11868" w:rsidRPr="00E11868" w:rsidRDefault="00E11868" w:rsidP="00E11868">
      <w:pPr>
        <w:pStyle w:val="a"/>
        <w:tabs>
          <w:tab w:val="num" w:pos="360"/>
        </w:tabs>
        <w:ind w:left="360" w:hanging="360"/>
        <w:rPr>
          <w:rFonts w:ascii="Times New Roman" w:hAnsi="Times New Roman" w:cs="Times New Roman"/>
          <w:sz w:val="24"/>
          <w:szCs w:val="24"/>
          <w:lang w:val="ru-RU"/>
        </w:rPr>
      </w:pPr>
      <w:r w:rsidRPr="00E11868">
        <w:rPr>
          <w:rFonts w:ascii="Times New Roman" w:hAnsi="Times New Roman" w:cs="Times New Roman"/>
          <w:sz w:val="24"/>
          <w:szCs w:val="24"/>
          <w:lang w:val="ru-RU"/>
        </w:rPr>
        <w:t xml:space="preserve">При выявлении недостачи, излишков, </w:t>
      </w:r>
      <w:proofErr w:type="spellStart"/>
      <w:r w:rsidRPr="00E11868">
        <w:rPr>
          <w:rFonts w:ascii="Times New Roman" w:hAnsi="Times New Roman" w:cs="Times New Roman"/>
          <w:sz w:val="24"/>
          <w:szCs w:val="24"/>
          <w:lang w:val="ru-RU"/>
        </w:rPr>
        <w:t>пересорта</w:t>
      </w:r>
      <w:proofErr w:type="spellEnd"/>
      <w:r w:rsidRPr="00E11868">
        <w:rPr>
          <w:rFonts w:ascii="Times New Roman" w:hAnsi="Times New Roman" w:cs="Times New Roman"/>
          <w:sz w:val="24"/>
          <w:szCs w:val="24"/>
          <w:lang w:val="ru-RU"/>
        </w:rPr>
        <w:t>, повреждений или иных несоответствий оформляется Акт расхождений.</w:t>
      </w:r>
    </w:p>
    <w:p w14:paraId="1C5D05E1"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6. Повторный пересчет</w:t>
      </w:r>
    </w:p>
    <w:p w14:paraId="37B7541E" w14:textId="77777777" w:rsidR="00E11868" w:rsidRPr="00E11868" w:rsidRDefault="00E11868" w:rsidP="00E11868">
      <w:pPr>
        <w:pStyle w:val="a"/>
        <w:tabs>
          <w:tab w:val="num" w:pos="360"/>
        </w:tabs>
        <w:ind w:left="360" w:hanging="360"/>
        <w:rPr>
          <w:rFonts w:ascii="Times New Roman" w:hAnsi="Times New Roman" w:cs="Times New Roman"/>
          <w:sz w:val="24"/>
          <w:szCs w:val="24"/>
          <w:lang w:val="ru-RU"/>
        </w:rPr>
      </w:pPr>
      <w:r w:rsidRPr="00E11868">
        <w:rPr>
          <w:rFonts w:ascii="Times New Roman" w:hAnsi="Times New Roman" w:cs="Times New Roman"/>
          <w:sz w:val="24"/>
          <w:szCs w:val="24"/>
          <w:lang w:val="ru-RU"/>
        </w:rPr>
        <w:t>Проводится по письменному требованию Заказчика. Если ошибка Исполнителя подтверждается — бесплатно, в иных случаях — согласно Тарифам.</w:t>
      </w:r>
    </w:p>
    <w:p w14:paraId="0F22D267"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7. Отказ в приемке</w:t>
      </w:r>
    </w:p>
    <w:p w14:paraId="45EE622E" w14:textId="77777777" w:rsidR="00E11868" w:rsidRPr="00E11868" w:rsidRDefault="00E11868" w:rsidP="00E11868">
      <w:pPr>
        <w:pStyle w:val="a"/>
        <w:tabs>
          <w:tab w:val="num" w:pos="360"/>
        </w:tabs>
        <w:ind w:left="360" w:hanging="360"/>
        <w:rPr>
          <w:rFonts w:ascii="Times New Roman" w:hAnsi="Times New Roman" w:cs="Times New Roman"/>
          <w:sz w:val="24"/>
          <w:szCs w:val="24"/>
          <w:lang w:val="ru-RU"/>
        </w:rPr>
      </w:pPr>
      <w:r w:rsidRPr="00E11868">
        <w:rPr>
          <w:rFonts w:ascii="Times New Roman" w:hAnsi="Times New Roman" w:cs="Times New Roman"/>
          <w:sz w:val="24"/>
          <w:szCs w:val="24"/>
          <w:lang w:val="ru-RU"/>
        </w:rPr>
        <w:t>Исполнитель вправе отказать в приемке при отсутствии Реестра, маркировки, наличии повреждений, запрещенного товара, задолженности Заказчика либо иных обстоятельств, препятствующих безопасной приемке.</w:t>
      </w:r>
    </w:p>
    <w:p w14:paraId="6539515B"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8. Завершение приемки</w:t>
      </w:r>
    </w:p>
    <w:p w14:paraId="62F2F74F" w14:textId="77777777" w:rsidR="00E11868" w:rsidRPr="00E11868" w:rsidRDefault="00E11868" w:rsidP="00E11868">
      <w:pPr>
        <w:pStyle w:val="a"/>
        <w:tabs>
          <w:tab w:val="num" w:pos="360"/>
        </w:tabs>
        <w:ind w:left="360" w:hanging="360"/>
        <w:rPr>
          <w:rFonts w:ascii="Times New Roman" w:hAnsi="Times New Roman" w:cs="Times New Roman"/>
          <w:sz w:val="24"/>
          <w:szCs w:val="24"/>
          <w:lang w:val="ru-RU"/>
        </w:rPr>
      </w:pPr>
      <w:r w:rsidRPr="00E11868">
        <w:rPr>
          <w:rFonts w:ascii="Times New Roman" w:hAnsi="Times New Roman" w:cs="Times New Roman"/>
          <w:sz w:val="24"/>
          <w:szCs w:val="24"/>
          <w:lang w:val="ru-RU"/>
        </w:rPr>
        <w:t>Приемка считается завершенной после полного пересчета, внесения сведений в Складскую систему и оформления необходимых документов.</w:t>
      </w:r>
    </w:p>
    <w:p w14:paraId="1E067714" w14:textId="77777777" w:rsidR="00E11868" w:rsidRPr="00E11868" w:rsidRDefault="00E11868" w:rsidP="00E11868">
      <w:pPr>
        <w:pStyle w:val="a"/>
        <w:tabs>
          <w:tab w:val="num" w:pos="360"/>
        </w:tabs>
        <w:ind w:left="360" w:hanging="360"/>
        <w:rPr>
          <w:rFonts w:ascii="Times New Roman" w:hAnsi="Times New Roman" w:cs="Times New Roman"/>
          <w:sz w:val="24"/>
          <w:szCs w:val="24"/>
          <w:lang w:val="ru-RU"/>
        </w:rPr>
      </w:pPr>
      <w:r w:rsidRPr="00E11868">
        <w:rPr>
          <w:rFonts w:ascii="Times New Roman" w:hAnsi="Times New Roman" w:cs="Times New Roman"/>
          <w:sz w:val="24"/>
          <w:szCs w:val="24"/>
          <w:lang w:val="ru-RU"/>
        </w:rPr>
        <w:t>Ответственность Исполнителя за сохранность товара возникает только после официального завершения приемки.</w:t>
      </w:r>
    </w:p>
    <w:p w14:paraId="79130AE3"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lastRenderedPageBreak/>
        <w:t>9. Фото- и видеофиксация</w:t>
      </w:r>
    </w:p>
    <w:p w14:paraId="6A959163" w14:textId="77777777" w:rsidR="00E11868" w:rsidRPr="00E11868" w:rsidRDefault="00E11868" w:rsidP="00E11868">
      <w:pPr>
        <w:pStyle w:val="a"/>
        <w:tabs>
          <w:tab w:val="num" w:pos="360"/>
        </w:tabs>
        <w:ind w:left="360" w:hanging="360"/>
        <w:rPr>
          <w:rFonts w:ascii="Times New Roman" w:hAnsi="Times New Roman" w:cs="Times New Roman"/>
          <w:sz w:val="24"/>
          <w:szCs w:val="24"/>
          <w:lang w:val="ru-RU"/>
        </w:rPr>
      </w:pPr>
      <w:r w:rsidRPr="00E11868">
        <w:rPr>
          <w:rFonts w:ascii="Times New Roman" w:hAnsi="Times New Roman" w:cs="Times New Roman"/>
          <w:sz w:val="24"/>
          <w:szCs w:val="24"/>
          <w:lang w:val="ru-RU"/>
        </w:rPr>
        <w:t>Исполнитель вправе вести фото- и видеосъемку процесса приемки, вскрытия коробов, пересчета и выявленных расхождений.</w:t>
      </w:r>
    </w:p>
    <w:p w14:paraId="06F7649A"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10. Заключительные положения</w:t>
      </w:r>
    </w:p>
    <w:p w14:paraId="5BDB0F0E" w14:textId="77777777" w:rsidR="00E11868" w:rsidRPr="00E11868" w:rsidRDefault="00E11868" w:rsidP="00E11868">
      <w:pPr>
        <w:pStyle w:val="a"/>
        <w:tabs>
          <w:tab w:val="num" w:pos="360"/>
        </w:tabs>
        <w:ind w:left="360" w:hanging="360"/>
        <w:rPr>
          <w:rFonts w:ascii="Times New Roman" w:hAnsi="Times New Roman" w:cs="Times New Roman"/>
          <w:sz w:val="24"/>
          <w:szCs w:val="24"/>
          <w:lang w:val="ru-RU"/>
        </w:rPr>
      </w:pPr>
      <w:r w:rsidRPr="00E11868">
        <w:rPr>
          <w:rFonts w:ascii="Times New Roman" w:hAnsi="Times New Roman" w:cs="Times New Roman"/>
          <w:sz w:val="24"/>
          <w:szCs w:val="24"/>
          <w:lang w:val="ru-RU"/>
        </w:rPr>
        <w:t>Настоящий Регламент является неотъемлемой частью Договора.</w:t>
      </w:r>
    </w:p>
    <w:p w14:paraId="7DDD853E"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Подписи сторон</w:t>
      </w:r>
    </w:p>
    <w:tbl>
      <w:tblPr>
        <w:tblStyle w:val="af"/>
        <w:tblW w:w="0" w:type="auto"/>
        <w:tblLook w:val="04A0" w:firstRow="1" w:lastRow="0" w:firstColumn="1" w:lastColumn="0" w:noHBand="0" w:noVBand="1"/>
      </w:tblPr>
      <w:tblGrid>
        <w:gridCol w:w="4320"/>
        <w:gridCol w:w="4320"/>
      </w:tblGrid>
      <w:tr w:rsidR="00E11868" w:rsidRPr="00E11868" w14:paraId="441355FC" w14:textId="77777777" w:rsidTr="004728BB">
        <w:tc>
          <w:tcPr>
            <w:tcW w:w="4320" w:type="dxa"/>
          </w:tcPr>
          <w:p w14:paraId="364D90B6"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Исполнитель</w:t>
            </w:r>
          </w:p>
        </w:tc>
        <w:tc>
          <w:tcPr>
            <w:tcW w:w="4320" w:type="dxa"/>
          </w:tcPr>
          <w:p w14:paraId="58B57340"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Заказчик</w:t>
            </w:r>
          </w:p>
        </w:tc>
      </w:tr>
      <w:tr w:rsidR="00E11868" w:rsidRPr="00E11868" w14:paraId="21454CF5" w14:textId="77777777" w:rsidTr="004728BB">
        <w:tc>
          <w:tcPr>
            <w:tcW w:w="4320" w:type="dxa"/>
          </w:tcPr>
          <w:p w14:paraId="34D6886D"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ИП Ткачев Артем Юрьевич</w:t>
              <w:br/>
              <w:br/>
              <w:t>_____________/Ткачев А.Ю./</w:t>
            </w:r>
            <w:r w:rsidRPr="00E11868">
              <w:rPr>
                <w:rFonts w:ascii="Times New Roman" w:hAnsi="Times New Roman" w:cs="Times New Roman"/>
              </w:rPr>
            </w:r>
            <w:r w:rsidRPr="00E11868">
              <w:rPr>
                <w:rFonts w:ascii="Times New Roman" w:hAnsi="Times New Roman" w:cs="Times New Roman"/>
              </w:rPr>
            </w:r>
          </w:p>
        </w:tc>
        <w:tc>
          <w:tcPr>
            <w:tcW w:w="4320" w:type="dxa"/>
          </w:tcPr>
          <w:p w14:paraId="253C9C4F"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________________________</w:t>
            </w:r>
            <w:r w:rsidRPr="00E11868">
              <w:rPr>
                <w:rFonts w:ascii="Times New Roman" w:hAnsi="Times New Roman" w:cs="Times New Roman"/>
              </w:rPr>
              <w:br/>
            </w:r>
            <w:r w:rsidRPr="00E11868">
              <w:rPr>
                <w:rFonts w:ascii="Times New Roman" w:hAnsi="Times New Roman" w:cs="Times New Roman"/>
              </w:rPr>
              <w:br/>
              <w:t>_____________/__________/</w:t>
            </w:r>
          </w:p>
        </w:tc>
      </w:tr>
    </w:tbl>
    <w:p w14:paraId="7AA606B4"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br w:type="page"/>
      </w:r>
    </w:p>
    <w:p w14:paraId="4E5C0DF8" w14:textId="77777777" w:rsidR="00E11868" w:rsidRPr="00E11868" w:rsidRDefault="00E11868" w:rsidP="00E11868">
      <w:pPr>
        <w:pStyle w:val="1"/>
        <w:rPr>
          <w:rFonts w:ascii="Times New Roman" w:hAnsi="Times New Roman" w:cs="Times New Roman"/>
          <w:sz w:val="24"/>
          <w:szCs w:val="24"/>
        </w:rPr>
      </w:pPr>
      <w:r>
        <w:t>ПРИЛОЖЕНИЕ № 2</w:t>
      </w:r>
    </w:p>
    <w:p w14:paraId="3C90B032"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РЕЕСТР ПЕРЕДАВАЕМОГО ТОВАРА</w:t>
      </w:r>
    </w:p>
    <w:p w14:paraId="15C4447C"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к Договору оказания услуг по обработке, хранению и передаче товаров по модели FBS</w:t>
      </w:r>
      <w:r w:rsidRPr="00E11868">
        <w:rPr>
          <w:rFonts w:ascii="Times New Roman" w:hAnsi="Times New Roman" w:cs="Times New Roman"/>
        </w:rPr>
        <w:br/>
      </w:r>
    </w:p>
    <w:tbl>
      <w:tblPr>
        <w:tblStyle w:val="af"/>
        <w:tblW w:w="0" w:type="auto"/>
        <w:tblLook w:val="04A0" w:firstRow="1" w:lastRow="0" w:firstColumn="1" w:lastColumn="0" w:noHBand="0" w:noVBand="1"/>
      </w:tblPr>
      <w:tblGrid>
        <w:gridCol w:w="4320"/>
        <w:gridCol w:w="4320"/>
      </w:tblGrid>
      <w:tr w:rsidR="00E11868" w:rsidRPr="00E11868" w14:paraId="6513B216" w14:textId="77777777" w:rsidTr="004728BB">
        <w:tc>
          <w:tcPr>
            <w:tcW w:w="4320" w:type="dxa"/>
          </w:tcPr>
          <w:p w14:paraId="2584061E"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Дата передачи</w:t>
            </w:r>
          </w:p>
        </w:tc>
        <w:tc>
          <w:tcPr>
            <w:tcW w:w="4320" w:type="dxa"/>
          </w:tcPr>
          <w:p w14:paraId="54EB61CC"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w:t>
            </w:r>
          </w:p>
        </w:tc>
      </w:tr>
      <w:tr w:rsidR="00E11868" w:rsidRPr="00E11868" w14:paraId="62349915" w14:textId="77777777" w:rsidTr="004728BB">
        <w:tc>
          <w:tcPr>
            <w:tcW w:w="4320" w:type="dxa"/>
          </w:tcPr>
          <w:p w14:paraId="3FA3F42C"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Номер поставки</w:t>
            </w:r>
          </w:p>
        </w:tc>
        <w:tc>
          <w:tcPr>
            <w:tcW w:w="4320" w:type="dxa"/>
          </w:tcPr>
          <w:p w14:paraId="0FDB1155"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w:t>
            </w:r>
          </w:p>
        </w:tc>
      </w:tr>
      <w:tr w:rsidR="00E11868" w:rsidRPr="00E11868" w14:paraId="16268AD3" w14:textId="77777777" w:rsidTr="004728BB">
        <w:tc>
          <w:tcPr>
            <w:tcW w:w="4320" w:type="dxa"/>
          </w:tcPr>
          <w:p w14:paraId="16E1A51B"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Заказчик</w:t>
            </w:r>
          </w:p>
        </w:tc>
        <w:tc>
          <w:tcPr>
            <w:tcW w:w="4320" w:type="dxa"/>
          </w:tcPr>
          <w:p w14:paraId="6987B48E"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w:t>
            </w:r>
          </w:p>
        </w:tc>
      </w:tr>
      <w:tr w:rsidR="00E11868" w:rsidRPr="00E11868" w14:paraId="5F788D54" w14:textId="77777777" w:rsidTr="004728BB">
        <w:tc>
          <w:tcPr>
            <w:tcW w:w="4320" w:type="dxa"/>
          </w:tcPr>
          <w:p w14:paraId="5FA86EF5"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Контактное лицо</w:t>
            </w:r>
          </w:p>
        </w:tc>
        <w:tc>
          <w:tcPr>
            <w:tcW w:w="4320" w:type="dxa"/>
          </w:tcPr>
          <w:p w14:paraId="5BB59095"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w:t>
            </w:r>
          </w:p>
        </w:tc>
      </w:tr>
      <w:tr w:rsidR="00E11868" w:rsidRPr="00E11868" w14:paraId="6D75AB02" w14:textId="77777777" w:rsidTr="004728BB">
        <w:tc>
          <w:tcPr>
            <w:tcW w:w="4320" w:type="dxa"/>
          </w:tcPr>
          <w:p w14:paraId="2ED2AA41"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Телефон</w:t>
            </w:r>
          </w:p>
        </w:tc>
        <w:tc>
          <w:tcPr>
            <w:tcW w:w="4320" w:type="dxa"/>
          </w:tcPr>
          <w:p w14:paraId="62DA582D"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w:t>
            </w:r>
          </w:p>
        </w:tc>
      </w:tr>
      <w:tr w:rsidR="00E11868" w:rsidRPr="00E11868" w14:paraId="0666B522" w14:textId="77777777" w:rsidTr="004728BB">
        <w:tc>
          <w:tcPr>
            <w:tcW w:w="4320" w:type="dxa"/>
          </w:tcPr>
          <w:p w14:paraId="562E64CF"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Количество грузовых мест</w:t>
            </w:r>
          </w:p>
        </w:tc>
        <w:tc>
          <w:tcPr>
            <w:tcW w:w="4320" w:type="dxa"/>
          </w:tcPr>
          <w:p w14:paraId="4CDE476B"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w:t>
            </w:r>
          </w:p>
        </w:tc>
      </w:tr>
      <w:tr w:rsidR="00E11868" w:rsidRPr="00E11868" w14:paraId="2969D43B" w14:textId="77777777" w:rsidTr="004728BB">
        <w:tc>
          <w:tcPr>
            <w:tcW w:w="4320" w:type="dxa"/>
          </w:tcPr>
          <w:p w14:paraId="2D3F83FD"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Общее количество единиц товара</w:t>
            </w:r>
          </w:p>
        </w:tc>
        <w:tc>
          <w:tcPr>
            <w:tcW w:w="4320" w:type="dxa"/>
          </w:tcPr>
          <w:p w14:paraId="78B741F2"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w:t>
            </w:r>
          </w:p>
        </w:tc>
      </w:tr>
    </w:tbl>
    <w:p w14:paraId="5BFFA3E3"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Перечень товара</w:t>
      </w:r>
    </w:p>
    <w:tbl>
      <w:tblPr>
        <w:tblStyle w:val="af"/>
        <w:tblW w:w="0" w:type="auto"/>
        <w:tblLook w:val="04A0" w:firstRow="1" w:lastRow="0" w:firstColumn="1" w:lastColumn="0" w:noHBand="0" w:noVBand="1"/>
      </w:tblPr>
      <w:tblGrid>
        <w:gridCol w:w="787"/>
        <w:gridCol w:w="1082"/>
        <w:gridCol w:w="1006"/>
        <w:gridCol w:w="1712"/>
        <w:gridCol w:w="1490"/>
        <w:gridCol w:w="896"/>
        <w:gridCol w:w="891"/>
        <w:gridCol w:w="1481"/>
      </w:tblGrid>
      <w:tr w:rsidR="00E11868" w:rsidRPr="00E11868" w14:paraId="414D29EB" w14:textId="77777777" w:rsidTr="004728BB">
        <w:tc>
          <w:tcPr>
            <w:tcW w:w="1080" w:type="dxa"/>
          </w:tcPr>
          <w:p w14:paraId="793F2E1A"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w:t>
            </w:r>
          </w:p>
        </w:tc>
        <w:tc>
          <w:tcPr>
            <w:tcW w:w="1080" w:type="dxa"/>
          </w:tcPr>
          <w:p w14:paraId="07D89834"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Артикул</w:t>
            </w:r>
          </w:p>
        </w:tc>
        <w:tc>
          <w:tcPr>
            <w:tcW w:w="1080" w:type="dxa"/>
          </w:tcPr>
          <w:p w14:paraId="1B53C701" w14:textId="77777777" w:rsidR="00E11868" w:rsidRPr="00E11868" w:rsidRDefault="00E11868" w:rsidP="004728BB">
            <w:pPr>
              <w:rPr>
                <w:rFonts w:ascii="Times New Roman" w:hAnsi="Times New Roman" w:cs="Times New Roman"/>
              </w:rPr>
            </w:pPr>
            <w:proofErr w:type="spellStart"/>
            <w:r w:rsidRPr="00E11868">
              <w:rPr>
                <w:rFonts w:ascii="Times New Roman" w:hAnsi="Times New Roman" w:cs="Times New Roman"/>
              </w:rPr>
              <w:t>Баркод</w:t>
            </w:r>
            <w:proofErr w:type="spellEnd"/>
          </w:p>
        </w:tc>
        <w:tc>
          <w:tcPr>
            <w:tcW w:w="1080" w:type="dxa"/>
          </w:tcPr>
          <w:p w14:paraId="7806291B"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Наименование</w:t>
            </w:r>
          </w:p>
        </w:tc>
        <w:tc>
          <w:tcPr>
            <w:tcW w:w="1080" w:type="dxa"/>
          </w:tcPr>
          <w:p w14:paraId="1F63F668"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Размер/Цвет</w:t>
            </w:r>
          </w:p>
        </w:tc>
        <w:tc>
          <w:tcPr>
            <w:tcW w:w="1080" w:type="dxa"/>
          </w:tcPr>
          <w:p w14:paraId="58F0C886"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Кол-во</w:t>
            </w:r>
          </w:p>
        </w:tc>
        <w:tc>
          <w:tcPr>
            <w:tcW w:w="1080" w:type="dxa"/>
          </w:tcPr>
          <w:p w14:paraId="2849A73B"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КИЗ</w:t>
            </w:r>
          </w:p>
        </w:tc>
        <w:tc>
          <w:tcPr>
            <w:tcW w:w="1080" w:type="dxa"/>
          </w:tcPr>
          <w:p w14:paraId="2CA14126"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Примечание</w:t>
            </w:r>
          </w:p>
        </w:tc>
      </w:tr>
      <w:tr w:rsidR="00E11868" w:rsidRPr="00E11868" w14:paraId="02C2FC3C" w14:textId="77777777" w:rsidTr="004728BB">
        <w:tc>
          <w:tcPr>
            <w:tcW w:w="1080" w:type="dxa"/>
          </w:tcPr>
          <w:p w14:paraId="484DF16A" w14:textId="77777777" w:rsidR="00E11868" w:rsidRPr="00E11868" w:rsidRDefault="00E11868" w:rsidP="004728BB">
            <w:pPr>
              <w:rPr>
                <w:rFonts w:ascii="Times New Roman" w:hAnsi="Times New Roman" w:cs="Times New Roman"/>
              </w:rPr>
            </w:pPr>
          </w:p>
        </w:tc>
        <w:tc>
          <w:tcPr>
            <w:tcW w:w="1080" w:type="dxa"/>
          </w:tcPr>
          <w:p w14:paraId="71334F90" w14:textId="77777777" w:rsidR="00E11868" w:rsidRPr="00E11868" w:rsidRDefault="00E11868" w:rsidP="004728BB">
            <w:pPr>
              <w:rPr>
                <w:rFonts w:ascii="Times New Roman" w:hAnsi="Times New Roman" w:cs="Times New Roman"/>
              </w:rPr>
            </w:pPr>
          </w:p>
        </w:tc>
        <w:tc>
          <w:tcPr>
            <w:tcW w:w="1080" w:type="dxa"/>
          </w:tcPr>
          <w:p w14:paraId="58804245" w14:textId="77777777" w:rsidR="00E11868" w:rsidRPr="00E11868" w:rsidRDefault="00E11868" w:rsidP="004728BB">
            <w:pPr>
              <w:rPr>
                <w:rFonts w:ascii="Times New Roman" w:hAnsi="Times New Roman" w:cs="Times New Roman"/>
              </w:rPr>
            </w:pPr>
          </w:p>
        </w:tc>
        <w:tc>
          <w:tcPr>
            <w:tcW w:w="1080" w:type="dxa"/>
          </w:tcPr>
          <w:p w14:paraId="4B7B2DC1" w14:textId="77777777" w:rsidR="00E11868" w:rsidRPr="00E11868" w:rsidRDefault="00E11868" w:rsidP="004728BB">
            <w:pPr>
              <w:rPr>
                <w:rFonts w:ascii="Times New Roman" w:hAnsi="Times New Roman" w:cs="Times New Roman"/>
              </w:rPr>
            </w:pPr>
          </w:p>
        </w:tc>
        <w:tc>
          <w:tcPr>
            <w:tcW w:w="1080" w:type="dxa"/>
          </w:tcPr>
          <w:p w14:paraId="4F97130A" w14:textId="77777777" w:rsidR="00E11868" w:rsidRPr="00E11868" w:rsidRDefault="00E11868" w:rsidP="004728BB">
            <w:pPr>
              <w:rPr>
                <w:rFonts w:ascii="Times New Roman" w:hAnsi="Times New Roman" w:cs="Times New Roman"/>
              </w:rPr>
            </w:pPr>
          </w:p>
        </w:tc>
        <w:tc>
          <w:tcPr>
            <w:tcW w:w="1080" w:type="dxa"/>
          </w:tcPr>
          <w:p w14:paraId="71C23CDF" w14:textId="77777777" w:rsidR="00E11868" w:rsidRPr="00E11868" w:rsidRDefault="00E11868" w:rsidP="004728BB">
            <w:pPr>
              <w:rPr>
                <w:rFonts w:ascii="Times New Roman" w:hAnsi="Times New Roman" w:cs="Times New Roman"/>
              </w:rPr>
            </w:pPr>
          </w:p>
        </w:tc>
        <w:tc>
          <w:tcPr>
            <w:tcW w:w="1080" w:type="dxa"/>
          </w:tcPr>
          <w:p w14:paraId="43A639D6" w14:textId="77777777" w:rsidR="00E11868" w:rsidRPr="00E11868" w:rsidRDefault="00E11868" w:rsidP="004728BB">
            <w:pPr>
              <w:rPr>
                <w:rFonts w:ascii="Times New Roman" w:hAnsi="Times New Roman" w:cs="Times New Roman"/>
              </w:rPr>
            </w:pPr>
          </w:p>
        </w:tc>
        <w:tc>
          <w:tcPr>
            <w:tcW w:w="1080" w:type="dxa"/>
          </w:tcPr>
          <w:p w14:paraId="5B05A620" w14:textId="77777777" w:rsidR="00E11868" w:rsidRPr="00E11868" w:rsidRDefault="00E11868" w:rsidP="004728BB">
            <w:pPr>
              <w:rPr>
                <w:rFonts w:ascii="Times New Roman" w:hAnsi="Times New Roman" w:cs="Times New Roman"/>
              </w:rPr>
            </w:pPr>
          </w:p>
        </w:tc>
      </w:tr>
      <w:tr w:rsidR="00E11868" w:rsidRPr="00E11868" w14:paraId="0FA9A716" w14:textId="77777777" w:rsidTr="004728BB">
        <w:tc>
          <w:tcPr>
            <w:tcW w:w="1080" w:type="dxa"/>
          </w:tcPr>
          <w:p w14:paraId="0D533EC6" w14:textId="77777777" w:rsidR="00E11868" w:rsidRPr="00E11868" w:rsidRDefault="00E11868" w:rsidP="004728BB">
            <w:pPr>
              <w:rPr>
                <w:rFonts w:ascii="Times New Roman" w:hAnsi="Times New Roman" w:cs="Times New Roman"/>
              </w:rPr>
            </w:pPr>
          </w:p>
        </w:tc>
        <w:tc>
          <w:tcPr>
            <w:tcW w:w="1080" w:type="dxa"/>
          </w:tcPr>
          <w:p w14:paraId="4D9BF584" w14:textId="77777777" w:rsidR="00E11868" w:rsidRPr="00E11868" w:rsidRDefault="00E11868" w:rsidP="004728BB">
            <w:pPr>
              <w:rPr>
                <w:rFonts w:ascii="Times New Roman" w:hAnsi="Times New Roman" w:cs="Times New Roman"/>
              </w:rPr>
            </w:pPr>
          </w:p>
        </w:tc>
        <w:tc>
          <w:tcPr>
            <w:tcW w:w="1080" w:type="dxa"/>
          </w:tcPr>
          <w:p w14:paraId="7326B3A4" w14:textId="77777777" w:rsidR="00E11868" w:rsidRPr="00E11868" w:rsidRDefault="00E11868" w:rsidP="004728BB">
            <w:pPr>
              <w:rPr>
                <w:rFonts w:ascii="Times New Roman" w:hAnsi="Times New Roman" w:cs="Times New Roman"/>
              </w:rPr>
            </w:pPr>
          </w:p>
        </w:tc>
        <w:tc>
          <w:tcPr>
            <w:tcW w:w="1080" w:type="dxa"/>
          </w:tcPr>
          <w:p w14:paraId="2EC67E4F" w14:textId="77777777" w:rsidR="00E11868" w:rsidRPr="00E11868" w:rsidRDefault="00E11868" w:rsidP="004728BB">
            <w:pPr>
              <w:rPr>
                <w:rFonts w:ascii="Times New Roman" w:hAnsi="Times New Roman" w:cs="Times New Roman"/>
              </w:rPr>
            </w:pPr>
          </w:p>
        </w:tc>
        <w:tc>
          <w:tcPr>
            <w:tcW w:w="1080" w:type="dxa"/>
          </w:tcPr>
          <w:p w14:paraId="0FE86D8D" w14:textId="77777777" w:rsidR="00E11868" w:rsidRPr="00E11868" w:rsidRDefault="00E11868" w:rsidP="004728BB">
            <w:pPr>
              <w:rPr>
                <w:rFonts w:ascii="Times New Roman" w:hAnsi="Times New Roman" w:cs="Times New Roman"/>
              </w:rPr>
            </w:pPr>
          </w:p>
        </w:tc>
        <w:tc>
          <w:tcPr>
            <w:tcW w:w="1080" w:type="dxa"/>
          </w:tcPr>
          <w:p w14:paraId="62BF6D52" w14:textId="77777777" w:rsidR="00E11868" w:rsidRPr="00E11868" w:rsidRDefault="00E11868" w:rsidP="004728BB">
            <w:pPr>
              <w:rPr>
                <w:rFonts w:ascii="Times New Roman" w:hAnsi="Times New Roman" w:cs="Times New Roman"/>
              </w:rPr>
            </w:pPr>
          </w:p>
        </w:tc>
        <w:tc>
          <w:tcPr>
            <w:tcW w:w="1080" w:type="dxa"/>
          </w:tcPr>
          <w:p w14:paraId="64D1DE58" w14:textId="77777777" w:rsidR="00E11868" w:rsidRPr="00E11868" w:rsidRDefault="00E11868" w:rsidP="004728BB">
            <w:pPr>
              <w:rPr>
                <w:rFonts w:ascii="Times New Roman" w:hAnsi="Times New Roman" w:cs="Times New Roman"/>
              </w:rPr>
            </w:pPr>
          </w:p>
        </w:tc>
        <w:tc>
          <w:tcPr>
            <w:tcW w:w="1080" w:type="dxa"/>
          </w:tcPr>
          <w:p w14:paraId="624BC3F6" w14:textId="77777777" w:rsidR="00E11868" w:rsidRPr="00E11868" w:rsidRDefault="00E11868" w:rsidP="004728BB">
            <w:pPr>
              <w:rPr>
                <w:rFonts w:ascii="Times New Roman" w:hAnsi="Times New Roman" w:cs="Times New Roman"/>
              </w:rPr>
            </w:pPr>
          </w:p>
        </w:tc>
      </w:tr>
      <w:tr w:rsidR="00E11868" w:rsidRPr="00E11868" w14:paraId="55E76D87" w14:textId="77777777" w:rsidTr="004728BB">
        <w:tc>
          <w:tcPr>
            <w:tcW w:w="1080" w:type="dxa"/>
          </w:tcPr>
          <w:p w14:paraId="7A7BADFC" w14:textId="77777777" w:rsidR="00E11868" w:rsidRPr="00E11868" w:rsidRDefault="00E11868" w:rsidP="004728BB">
            <w:pPr>
              <w:rPr>
                <w:rFonts w:ascii="Times New Roman" w:hAnsi="Times New Roman" w:cs="Times New Roman"/>
              </w:rPr>
            </w:pPr>
          </w:p>
        </w:tc>
        <w:tc>
          <w:tcPr>
            <w:tcW w:w="1080" w:type="dxa"/>
          </w:tcPr>
          <w:p w14:paraId="75CEA92F" w14:textId="77777777" w:rsidR="00E11868" w:rsidRPr="00E11868" w:rsidRDefault="00E11868" w:rsidP="004728BB">
            <w:pPr>
              <w:rPr>
                <w:rFonts w:ascii="Times New Roman" w:hAnsi="Times New Roman" w:cs="Times New Roman"/>
              </w:rPr>
            </w:pPr>
          </w:p>
        </w:tc>
        <w:tc>
          <w:tcPr>
            <w:tcW w:w="1080" w:type="dxa"/>
          </w:tcPr>
          <w:p w14:paraId="143D6E08" w14:textId="77777777" w:rsidR="00E11868" w:rsidRPr="00E11868" w:rsidRDefault="00E11868" w:rsidP="004728BB">
            <w:pPr>
              <w:rPr>
                <w:rFonts w:ascii="Times New Roman" w:hAnsi="Times New Roman" w:cs="Times New Roman"/>
              </w:rPr>
            </w:pPr>
          </w:p>
        </w:tc>
        <w:tc>
          <w:tcPr>
            <w:tcW w:w="1080" w:type="dxa"/>
          </w:tcPr>
          <w:p w14:paraId="13B2E96C" w14:textId="77777777" w:rsidR="00E11868" w:rsidRPr="00E11868" w:rsidRDefault="00E11868" w:rsidP="004728BB">
            <w:pPr>
              <w:rPr>
                <w:rFonts w:ascii="Times New Roman" w:hAnsi="Times New Roman" w:cs="Times New Roman"/>
              </w:rPr>
            </w:pPr>
          </w:p>
        </w:tc>
        <w:tc>
          <w:tcPr>
            <w:tcW w:w="1080" w:type="dxa"/>
          </w:tcPr>
          <w:p w14:paraId="51B196C5" w14:textId="77777777" w:rsidR="00E11868" w:rsidRPr="00E11868" w:rsidRDefault="00E11868" w:rsidP="004728BB">
            <w:pPr>
              <w:rPr>
                <w:rFonts w:ascii="Times New Roman" w:hAnsi="Times New Roman" w:cs="Times New Roman"/>
              </w:rPr>
            </w:pPr>
          </w:p>
        </w:tc>
        <w:tc>
          <w:tcPr>
            <w:tcW w:w="1080" w:type="dxa"/>
          </w:tcPr>
          <w:p w14:paraId="24F1E8CC" w14:textId="77777777" w:rsidR="00E11868" w:rsidRPr="00E11868" w:rsidRDefault="00E11868" w:rsidP="004728BB">
            <w:pPr>
              <w:rPr>
                <w:rFonts w:ascii="Times New Roman" w:hAnsi="Times New Roman" w:cs="Times New Roman"/>
              </w:rPr>
            </w:pPr>
          </w:p>
        </w:tc>
        <w:tc>
          <w:tcPr>
            <w:tcW w:w="1080" w:type="dxa"/>
          </w:tcPr>
          <w:p w14:paraId="6F7C9CCB" w14:textId="77777777" w:rsidR="00E11868" w:rsidRPr="00E11868" w:rsidRDefault="00E11868" w:rsidP="004728BB">
            <w:pPr>
              <w:rPr>
                <w:rFonts w:ascii="Times New Roman" w:hAnsi="Times New Roman" w:cs="Times New Roman"/>
              </w:rPr>
            </w:pPr>
          </w:p>
        </w:tc>
        <w:tc>
          <w:tcPr>
            <w:tcW w:w="1080" w:type="dxa"/>
          </w:tcPr>
          <w:p w14:paraId="1A980AEA" w14:textId="77777777" w:rsidR="00E11868" w:rsidRPr="00E11868" w:rsidRDefault="00E11868" w:rsidP="004728BB">
            <w:pPr>
              <w:rPr>
                <w:rFonts w:ascii="Times New Roman" w:hAnsi="Times New Roman" w:cs="Times New Roman"/>
              </w:rPr>
            </w:pPr>
          </w:p>
        </w:tc>
      </w:tr>
      <w:tr w:rsidR="00E11868" w:rsidRPr="00E11868" w14:paraId="0FFE13FD" w14:textId="77777777" w:rsidTr="004728BB">
        <w:tc>
          <w:tcPr>
            <w:tcW w:w="1080" w:type="dxa"/>
          </w:tcPr>
          <w:p w14:paraId="2A61A890" w14:textId="77777777" w:rsidR="00E11868" w:rsidRPr="00E11868" w:rsidRDefault="00E11868" w:rsidP="004728BB">
            <w:pPr>
              <w:rPr>
                <w:rFonts w:ascii="Times New Roman" w:hAnsi="Times New Roman" w:cs="Times New Roman"/>
              </w:rPr>
            </w:pPr>
          </w:p>
        </w:tc>
        <w:tc>
          <w:tcPr>
            <w:tcW w:w="1080" w:type="dxa"/>
          </w:tcPr>
          <w:p w14:paraId="7F8C71F4" w14:textId="77777777" w:rsidR="00E11868" w:rsidRPr="00E11868" w:rsidRDefault="00E11868" w:rsidP="004728BB">
            <w:pPr>
              <w:rPr>
                <w:rFonts w:ascii="Times New Roman" w:hAnsi="Times New Roman" w:cs="Times New Roman"/>
              </w:rPr>
            </w:pPr>
          </w:p>
        </w:tc>
        <w:tc>
          <w:tcPr>
            <w:tcW w:w="1080" w:type="dxa"/>
          </w:tcPr>
          <w:p w14:paraId="49FC8F15" w14:textId="77777777" w:rsidR="00E11868" w:rsidRPr="00E11868" w:rsidRDefault="00E11868" w:rsidP="004728BB">
            <w:pPr>
              <w:rPr>
                <w:rFonts w:ascii="Times New Roman" w:hAnsi="Times New Roman" w:cs="Times New Roman"/>
              </w:rPr>
            </w:pPr>
          </w:p>
        </w:tc>
        <w:tc>
          <w:tcPr>
            <w:tcW w:w="1080" w:type="dxa"/>
          </w:tcPr>
          <w:p w14:paraId="7909F29D" w14:textId="77777777" w:rsidR="00E11868" w:rsidRPr="00E11868" w:rsidRDefault="00E11868" w:rsidP="004728BB">
            <w:pPr>
              <w:rPr>
                <w:rFonts w:ascii="Times New Roman" w:hAnsi="Times New Roman" w:cs="Times New Roman"/>
              </w:rPr>
            </w:pPr>
          </w:p>
        </w:tc>
        <w:tc>
          <w:tcPr>
            <w:tcW w:w="1080" w:type="dxa"/>
          </w:tcPr>
          <w:p w14:paraId="0DAD7703" w14:textId="77777777" w:rsidR="00E11868" w:rsidRPr="00E11868" w:rsidRDefault="00E11868" w:rsidP="004728BB">
            <w:pPr>
              <w:rPr>
                <w:rFonts w:ascii="Times New Roman" w:hAnsi="Times New Roman" w:cs="Times New Roman"/>
              </w:rPr>
            </w:pPr>
          </w:p>
        </w:tc>
        <w:tc>
          <w:tcPr>
            <w:tcW w:w="1080" w:type="dxa"/>
          </w:tcPr>
          <w:p w14:paraId="52BB58E0" w14:textId="77777777" w:rsidR="00E11868" w:rsidRPr="00E11868" w:rsidRDefault="00E11868" w:rsidP="004728BB">
            <w:pPr>
              <w:rPr>
                <w:rFonts w:ascii="Times New Roman" w:hAnsi="Times New Roman" w:cs="Times New Roman"/>
              </w:rPr>
            </w:pPr>
          </w:p>
        </w:tc>
        <w:tc>
          <w:tcPr>
            <w:tcW w:w="1080" w:type="dxa"/>
          </w:tcPr>
          <w:p w14:paraId="784D5859" w14:textId="77777777" w:rsidR="00E11868" w:rsidRPr="00E11868" w:rsidRDefault="00E11868" w:rsidP="004728BB">
            <w:pPr>
              <w:rPr>
                <w:rFonts w:ascii="Times New Roman" w:hAnsi="Times New Roman" w:cs="Times New Roman"/>
              </w:rPr>
            </w:pPr>
          </w:p>
        </w:tc>
        <w:tc>
          <w:tcPr>
            <w:tcW w:w="1080" w:type="dxa"/>
          </w:tcPr>
          <w:p w14:paraId="4A433967" w14:textId="77777777" w:rsidR="00E11868" w:rsidRPr="00E11868" w:rsidRDefault="00E11868" w:rsidP="004728BB">
            <w:pPr>
              <w:rPr>
                <w:rFonts w:ascii="Times New Roman" w:hAnsi="Times New Roman" w:cs="Times New Roman"/>
              </w:rPr>
            </w:pPr>
          </w:p>
        </w:tc>
      </w:tr>
      <w:tr w:rsidR="00E11868" w:rsidRPr="00E11868" w14:paraId="455B7458" w14:textId="77777777" w:rsidTr="004728BB">
        <w:tc>
          <w:tcPr>
            <w:tcW w:w="1080" w:type="dxa"/>
          </w:tcPr>
          <w:p w14:paraId="21519625" w14:textId="77777777" w:rsidR="00E11868" w:rsidRPr="00E11868" w:rsidRDefault="00E11868" w:rsidP="004728BB">
            <w:pPr>
              <w:rPr>
                <w:rFonts w:ascii="Times New Roman" w:hAnsi="Times New Roman" w:cs="Times New Roman"/>
              </w:rPr>
            </w:pPr>
          </w:p>
        </w:tc>
        <w:tc>
          <w:tcPr>
            <w:tcW w:w="1080" w:type="dxa"/>
          </w:tcPr>
          <w:p w14:paraId="51F9DCFC" w14:textId="77777777" w:rsidR="00E11868" w:rsidRPr="00E11868" w:rsidRDefault="00E11868" w:rsidP="004728BB">
            <w:pPr>
              <w:rPr>
                <w:rFonts w:ascii="Times New Roman" w:hAnsi="Times New Roman" w:cs="Times New Roman"/>
              </w:rPr>
            </w:pPr>
          </w:p>
        </w:tc>
        <w:tc>
          <w:tcPr>
            <w:tcW w:w="1080" w:type="dxa"/>
          </w:tcPr>
          <w:p w14:paraId="799F9DB0" w14:textId="77777777" w:rsidR="00E11868" w:rsidRPr="00E11868" w:rsidRDefault="00E11868" w:rsidP="004728BB">
            <w:pPr>
              <w:rPr>
                <w:rFonts w:ascii="Times New Roman" w:hAnsi="Times New Roman" w:cs="Times New Roman"/>
              </w:rPr>
            </w:pPr>
          </w:p>
        </w:tc>
        <w:tc>
          <w:tcPr>
            <w:tcW w:w="1080" w:type="dxa"/>
          </w:tcPr>
          <w:p w14:paraId="7B716996" w14:textId="77777777" w:rsidR="00E11868" w:rsidRPr="00E11868" w:rsidRDefault="00E11868" w:rsidP="004728BB">
            <w:pPr>
              <w:rPr>
                <w:rFonts w:ascii="Times New Roman" w:hAnsi="Times New Roman" w:cs="Times New Roman"/>
              </w:rPr>
            </w:pPr>
          </w:p>
        </w:tc>
        <w:tc>
          <w:tcPr>
            <w:tcW w:w="1080" w:type="dxa"/>
          </w:tcPr>
          <w:p w14:paraId="48EC9B0C" w14:textId="77777777" w:rsidR="00E11868" w:rsidRPr="00E11868" w:rsidRDefault="00E11868" w:rsidP="004728BB">
            <w:pPr>
              <w:rPr>
                <w:rFonts w:ascii="Times New Roman" w:hAnsi="Times New Roman" w:cs="Times New Roman"/>
              </w:rPr>
            </w:pPr>
          </w:p>
        </w:tc>
        <w:tc>
          <w:tcPr>
            <w:tcW w:w="1080" w:type="dxa"/>
          </w:tcPr>
          <w:p w14:paraId="3805096E" w14:textId="77777777" w:rsidR="00E11868" w:rsidRPr="00E11868" w:rsidRDefault="00E11868" w:rsidP="004728BB">
            <w:pPr>
              <w:rPr>
                <w:rFonts w:ascii="Times New Roman" w:hAnsi="Times New Roman" w:cs="Times New Roman"/>
              </w:rPr>
            </w:pPr>
          </w:p>
        </w:tc>
        <w:tc>
          <w:tcPr>
            <w:tcW w:w="1080" w:type="dxa"/>
          </w:tcPr>
          <w:p w14:paraId="34479448" w14:textId="77777777" w:rsidR="00E11868" w:rsidRPr="00E11868" w:rsidRDefault="00E11868" w:rsidP="004728BB">
            <w:pPr>
              <w:rPr>
                <w:rFonts w:ascii="Times New Roman" w:hAnsi="Times New Roman" w:cs="Times New Roman"/>
              </w:rPr>
            </w:pPr>
          </w:p>
        </w:tc>
        <w:tc>
          <w:tcPr>
            <w:tcW w:w="1080" w:type="dxa"/>
          </w:tcPr>
          <w:p w14:paraId="39106766" w14:textId="77777777" w:rsidR="00E11868" w:rsidRPr="00E11868" w:rsidRDefault="00E11868" w:rsidP="004728BB">
            <w:pPr>
              <w:rPr>
                <w:rFonts w:ascii="Times New Roman" w:hAnsi="Times New Roman" w:cs="Times New Roman"/>
              </w:rPr>
            </w:pPr>
          </w:p>
        </w:tc>
      </w:tr>
      <w:tr w:rsidR="00E11868" w:rsidRPr="00E11868" w14:paraId="08ACCF85" w14:textId="77777777" w:rsidTr="004728BB">
        <w:tc>
          <w:tcPr>
            <w:tcW w:w="1080" w:type="dxa"/>
          </w:tcPr>
          <w:p w14:paraId="608B27F6" w14:textId="77777777" w:rsidR="00E11868" w:rsidRPr="00E11868" w:rsidRDefault="00E11868" w:rsidP="004728BB">
            <w:pPr>
              <w:rPr>
                <w:rFonts w:ascii="Times New Roman" w:hAnsi="Times New Roman" w:cs="Times New Roman"/>
              </w:rPr>
            </w:pPr>
          </w:p>
        </w:tc>
        <w:tc>
          <w:tcPr>
            <w:tcW w:w="1080" w:type="dxa"/>
          </w:tcPr>
          <w:p w14:paraId="5588F9F5" w14:textId="77777777" w:rsidR="00E11868" w:rsidRPr="00E11868" w:rsidRDefault="00E11868" w:rsidP="004728BB">
            <w:pPr>
              <w:rPr>
                <w:rFonts w:ascii="Times New Roman" w:hAnsi="Times New Roman" w:cs="Times New Roman"/>
              </w:rPr>
            </w:pPr>
          </w:p>
        </w:tc>
        <w:tc>
          <w:tcPr>
            <w:tcW w:w="1080" w:type="dxa"/>
          </w:tcPr>
          <w:p w14:paraId="02EA13EF" w14:textId="77777777" w:rsidR="00E11868" w:rsidRPr="00E11868" w:rsidRDefault="00E11868" w:rsidP="004728BB">
            <w:pPr>
              <w:rPr>
                <w:rFonts w:ascii="Times New Roman" w:hAnsi="Times New Roman" w:cs="Times New Roman"/>
              </w:rPr>
            </w:pPr>
          </w:p>
        </w:tc>
        <w:tc>
          <w:tcPr>
            <w:tcW w:w="1080" w:type="dxa"/>
          </w:tcPr>
          <w:p w14:paraId="690B68D3" w14:textId="77777777" w:rsidR="00E11868" w:rsidRPr="00E11868" w:rsidRDefault="00E11868" w:rsidP="004728BB">
            <w:pPr>
              <w:rPr>
                <w:rFonts w:ascii="Times New Roman" w:hAnsi="Times New Roman" w:cs="Times New Roman"/>
              </w:rPr>
            </w:pPr>
          </w:p>
        </w:tc>
        <w:tc>
          <w:tcPr>
            <w:tcW w:w="1080" w:type="dxa"/>
          </w:tcPr>
          <w:p w14:paraId="75C15EE9" w14:textId="77777777" w:rsidR="00E11868" w:rsidRPr="00E11868" w:rsidRDefault="00E11868" w:rsidP="004728BB">
            <w:pPr>
              <w:rPr>
                <w:rFonts w:ascii="Times New Roman" w:hAnsi="Times New Roman" w:cs="Times New Roman"/>
              </w:rPr>
            </w:pPr>
          </w:p>
        </w:tc>
        <w:tc>
          <w:tcPr>
            <w:tcW w:w="1080" w:type="dxa"/>
          </w:tcPr>
          <w:p w14:paraId="166315F2" w14:textId="77777777" w:rsidR="00E11868" w:rsidRPr="00E11868" w:rsidRDefault="00E11868" w:rsidP="004728BB">
            <w:pPr>
              <w:rPr>
                <w:rFonts w:ascii="Times New Roman" w:hAnsi="Times New Roman" w:cs="Times New Roman"/>
              </w:rPr>
            </w:pPr>
          </w:p>
        </w:tc>
        <w:tc>
          <w:tcPr>
            <w:tcW w:w="1080" w:type="dxa"/>
          </w:tcPr>
          <w:p w14:paraId="724D9DC8" w14:textId="77777777" w:rsidR="00E11868" w:rsidRPr="00E11868" w:rsidRDefault="00E11868" w:rsidP="004728BB">
            <w:pPr>
              <w:rPr>
                <w:rFonts w:ascii="Times New Roman" w:hAnsi="Times New Roman" w:cs="Times New Roman"/>
              </w:rPr>
            </w:pPr>
          </w:p>
        </w:tc>
        <w:tc>
          <w:tcPr>
            <w:tcW w:w="1080" w:type="dxa"/>
          </w:tcPr>
          <w:p w14:paraId="26AAFCB1" w14:textId="77777777" w:rsidR="00E11868" w:rsidRPr="00E11868" w:rsidRDefault="00E11868" w:rsidP="004728BB">
            <w:pPr>
              <w:rPr>
                <w:rFonts w:ascii="Times New Roman" w:hAnsi="Times New Roman" w:cs="Times New Roman"/>
              </w:rPr>
            </w:pPr>
          </w:p>
        </w:tc>
      </w:tr>
      <w:tr w:rsidR="00E11868" w:rsidRPr="00E11868" w14:paraId="5FF4BC04" w14:textId="77777777" w:rsidTr="004728BB">
        <w:tc>
          <w:tcPr>
            <w:tcW w:w="1080" w:type="dxa"/>
          </w:tcPr>
          <w:p w14:paraId="68A1E426" w14:textId="77777777" w:rsidR="00E11868" w:rsidRPr="00E11868" w:rsidRDefault="00E11868" w:rsidP="004728BB">
            <w:pPr>
              <w:rPr>
                <w:rFonts w:ascii="Times New Roman" w:hAnsi="Times New Roman" w:cs="Times New Roman"/>
              </w:rPr>
            </w:pPr>
          </w:p>
        </w:tc>
        <w:tc>
          <w:tcPr>
            <w:tcW w:w="1080" w:type="dxa"/>
          </w:tcPr>
          <w:p w14:paraId="25BA86E8" w14:textId="77777777" w:rsidR="00E11868" w:rsidRPr="00E11868" w:rsidRDefault="00E11868" w:rsidP="004728BB">
            <w:pPr>
              <w:rPr>
                <w:rFonts w:ascii="Times New Roman" w:hAnsi="Times New Roman" w:cs="Times New Roman"/>
              </w:rPr>
            </w:pPr>
          </w:p>
        </w:tc>
        <w:tc>
          <w:tcPr>
            <w:tcW w:w="1080" w:type="dxa"/>
          </w:tcPr>
          <w:p w14:paraId="7FD64AD8" w14:textId="77777777" w:rsidR="00E11868" w:rsidRPr="00E11868" w:rsidRDefault="00E11868" w:rsidP="004728BB">
            <w:pPr>
              <w:rPr>
                <w:rFonts w:ascii="Times New Roman" w:hAnsi="Times New Roman" w:cs="Times New Roman"/>
              </w:rPr>
            </w:pPr>
          </w:p>
        </w:tc>
        <w:tc>
          <w:tcPr>
            <w:tcW w:w="1080" w:type="dxa"/>
          </w:tcPr>
          <w:p w14:paraId="5B023521" w14:textId="77777777" w:rsidR="00E11868" w:rsidRPr="00E11868" w:rsidRDefault="00E11868" w:rsidP="004728BB">
            <w:pPr>
              <w:rPr>
                <w:rFonts w:ascii="Times New Roman" w:hAnsi="Times New Roman" w:cs="Times New Roman"/>
              </w:rPr>
            </w:pPr>
          </w:p>
        </w:tc>
        <w:tc>
          <w:tcPr>
            <w:tcW w:w="1080" w:type="dxa"/>
          </w:tcPr>
          <w:p w14:paraId="7EBD2C25" w14:textId="77777777" w:rsidR="00E11868" w:rsidRPr="00E11868" w:rsidRDefault="00E11868" w:rsidP="004728BB">
            <w:pPr>
              <w:rPr>
                <w:rFonts w:ascii="Times New Roman" w:hAnsi="Times New Roman" w:cs="Times New Roman"/>
              </w:rPr>
            </w:pPr>
          </w:p>
        </w:tc>
        <w:tc>
          <w:tcPr>
            <w:tcW w:w="1080" w:type="dxa"/>
          </w:tcPr>
          <w:p w14:paraId="3A537CA1" w14:textId="77777777" w:rsidR="00E11868" w:rsidRPr="00E11868" w:rsidRDefault="00E11868" w:rsidP="004728BB">
            <w:pPr>
              <w:rPr>
                <w:rFonts w:ascii="Times New Roman" w:hAnsi="Times New Roman" w:cs="Times New Roman"/>
              </w:rPr>
            </w:pPr>
          </w:p>
        </w:tc>
        <w:tc>
          <w:tcPr>
            <w:tcW w:w="1080" w:type="dxa"/>
          </w:tcPr>
          <w:p w14:paraId="2FE109A0" w14:textId="77777777" w:rsidR="00E11868" w:rsidRPr="00E11868" w:rsidRDefault="00E11868" w:rsidP="004728BB">
            <w:pPr>
              <w:rPr>
                <w:rFonts w:ascii="Times New Roman" w:hAnsi="Times New Roman" w:cs="Times New Roman"/>
              </w:rPr>
            </w:pPr>
          </w:p>
        </w:tc>
        <w:tc>
          <w:tcPr>
            <w:tcW w:w="1080" w:type="dxa"/>
          </w:tcPr>
          <w:p w14:paraId="673B107F" w14:textId="77777777" w:rsidR="00E11868" w:rsidRPr="00E11868" w:rsidRDefault="00E11868" w:rsidP="004728BB">
            <w:pPr>
              <w:rPr>
                <w:rFonts w:ascii="Times New Roman" w:hAnsi="Times New Roman" w:cs="Times New Roman"/>
              </w:rPr>
            </w:pPr>
          </w:p>
        </w:tc>
      </w:tr>
      <w:tr w:rsidR="00E11868" w:rsidRPr="00E11868" w14:paraId="6290B373" w14:textId="77777777" w:rsidTr="004728BB">
        <w:tc>
          <w:tcPr>
            <w:tcW w:w="1080" w:type="dxa"/>
          </w:tcPr>
          <w:p w14:paraId="4ADDC42A" w14:textId="77777777" w:rsidR="00E11868" w:rsidRPr="00E11868" w:rsidRDefault="00E11868" w:rsidP="004728BB">
            <w:pPr>
              <w:rPr>
                <w:rFonts w:ascii="Times New Roman" w:hAnsi="Times New Roman" w:cs="Times New Roman"/>
              </w:rPr>
            </w:pPr>
          </w:p>
        </w:tc>
        <w:tc>
          <w:tcPr>
            <w:tcW w:w="1080" w:type="dxa"/>
          </w:tcPr>
          <w:p w14:paraId="38BB4983" w14:textId="77777777" w:rsidR="00E11868" w:rsidRPr="00E11868" w:rsidRDefault="00E11868" w:rsidP="004728BB">
            <w:pPr>
              <w:rPr>
                <w:rFonts w:ascii="Times New Roman" w:hAnsi="Times New Roman" w:cs="Times New Roman"/>
              </w:rPr>
            </w:pPr>
          </w:p>
        </w:tc>
        <w:tc>
          <w:tcPr>
            <w:tcW w:w="1080" w:type="dxa"/>
          </w:tcPr>
          <w:p w14:paraId="040000A8" w14:textId="77777777" w:rsidR="00E11868" w:rsidRPr="00E11868" w:rsidRDefault="00E11868" w:rsidP="004728BB">
            <w:pPr>
              <w:rPr>
                <w:rFonts w:ascii="Times New Roman" w:hAnsi="Times New Roman" w:cs="Times New Roman"/>
              </w:rPr>
            </w:pPr>
          </w:p>
        </w:tc>
        <w:tc>
          <w:tcPr>
            <w:tcW w:w="1080" w:type="dxa"/>
          </w:tcPr>
          <w:p w14:paraId="0F25ED40" w14:textId="77777777" w:rsidR="00E11868" w:rsidRPr="00E11868" w:rsidRDefault="00E11868" w:rsidP="004728BB">
            <w:pPr>
              <w:rPr>
                <w:rFonts w:ascii="Times New Roman" w:hAnsi="Times New Roman" w:cs="Times New Roman"/>
              </w:rPr>
            </w:pPr>
          </w:p>
        </w:tc>
        <w:tc>
          <w:tcPr>
            <w:tcW w:w="1080" w:type="dxa"/>
          </w:tcPr>
          <w:p w14:paraId="3D0B56EA" w14:textId="77777777" w:rsidR="00E11868" w:rsidRPr="00E11868" w:rsidRDefault="00E11868" w:rsidP="004728BB">
            <w:pPr>
              <w:rPr>
                <w:rFonts w:ascii="Times New Roman" w:hAnsi="Times New Roman" w:cs="Times New Roman"/>
              </w:rPr>
            </w:pPr>
          </w:p>
        </w:tc>
        <w:tc>
          <w:tcPr>
            <w:tcW w:w="1080" w:type="dxa"/>
          </w:tcPr>
          <w:p w14:paraId="77121E5B" w14:textId="77777777" w:rsidR="00E11868" w:rsidRPr="00E11868" w:rsidRDefault="00E11868" w:rsidP="004728BB">
            <w:pPr>
              <w:rPr>
                <w:rFonts w:ascii="Times New Roman" w:hAnsi="Times New Roman" w:cs="Times New Roman"/>
              </w:rPr>
            </w:pPr>
          </w:p>
        </w:tc>
        <w:tc>
          <w:tcPr>
            <w:tcW w:w="1080" w:type="dxa"/>
          </w:tcPr>
          <w:p w14:paraId="0D23709D" w14:textId="77777777" w:rsidR="00E11868" w:rsidRPr="00E11868" w:rsidRDefault="00E11868" w:rsidP="004728BB">
            <w:pPr>
              <w:rPr>
                <w:rFonts w:ascii="Times New Roman" w:hAnsi="Times New Roman" w:cs="Times New Roman"/>
              </w:rPr>
            </w:pPr>
          </w:p>
        </w:tc>
        <w:tc>
          <w:tcPr>
            <w:tcW w:w="1080" w:type="dxa"/>
          </w:tcPr>
          <w:p w14:paraId="23A3EB90" w14:textId="77777777" w:rsidR="00E11868" w:rsidRPr="00E11868" w:rsidRDefault="00E11868" w:rsidP="004728BB">
            <w:pPr>
              <w:rPr>
                <w:rFonts w:ascii="Times New Roman" w:hAnsi="Times New Roman" w:cs="Times New Roman"/>
              </w:rPr>
            </w:pPr>
          </w:p>
        </w:tc>
      </w:tr>
      <w:tr w:rsidR="00E11868" w:rsidRPr="00E11868" w14:paraId="1A0FB1A8" w14:textId="77777777" w:rsidTr="004728BB">
        <w:tc>
          <w:tcPr>
            <w:tcW w:w="1080" w:type="dxa"/>
          </w:tcPr>
          <w:p w14:paraId="64412F32" w14:textId="77777777" w:rsidR="00E11868" w:rsidRPr="00E11868" w:rsidRDefault="00E11868" w:rsidP="004728BB">
            <w:pPr>
              <w:rPr>
                <w:rFonts w:ascii="Times New Roman" w:hAnsi="Times New Roman" w:cs="Times New Roman"/>
              </w:rPr>
            </w:pPr>
          </w:p>
        </w:tc>
        <w:tc>
          <w:tcPr>
            <w:tcW w:w="1080" w:type="dxa"/>
          </w:tcPr>
          <w:p w14:paraId="33BC8B00" w14:textId="77777777" w:rsidR="00E11868" w:rsidRPr="00E11868" w:rsidRDefault="00E11868" w:rsidP="004728BB">
            <w:pPr>
              <w:rPr>
                <w:rFonts w:ascii="Times New Roman" w:hAnsi="Times New Roman" w:cs="Times New Roman"/>
              </w:rPr>
            </w:pPr>
          </w:p>
        </w:tc>
        <w:tc>
          <w:tcPr>
            <w:tcW w:w="1080" w:type="dxa"/>
          </w:tcPr>
          <w:p w14:paraId="632D3FD0" w14:textId="77777777" w:rsidR="00E11868" w:rsidRPr="00E11868" w:rsidRDefault="00E11868" w:rsidP="004728BB">
            <w:pPr>
              <w:rPr>
                <w:rFonts w:ascii="Times New Roman" w:hAnsi="Times New Roman" w:cs="Times New Roman"/>
              </w:rPr>
            </w:pPr>
          </w:p>
        </w:tc>
        <w:tc>
          <w:tcPr>
            <w:tcW w:w="1080" w:type="dxa"/>
          </w:tcPr>
          <w:p w14:paraId="59F5ECF9" w14:textId="77777777" w:rsidR="00E11868" w:rsidRPr="00E11868" w:rsidRDefault="00E11868" w:rsidP="004728BB">
            <w:pPr>
              <w:rPr>
                <w:rFonts w:ascii="Times New Roman" w:hAnsi="Times New Roman" w:cs="Times New Roman"/>
              </w:rPr>
            </w:pPr>
          </w:p>
        </w:tc>
        <w:tc>
          <w:tcPr>
            <w:tcW w:w="1080" w:type="dxa"/>
          </w:tcPr>
          <w:p w14:paraId="4A90E133" w14:textId="77777777" w:rsidR="00E11868" w:rsidRPr="00E11868" w:rsidRDefault="00E11868" w:rsidP="004728BB">
            <w:pPr>
              <w:rPr>
                <w:rFonts w:ascii="Times New Roman" w:hAnsi="Times New Roman" w:cs="Times New Roman"/>
              </w:rPr>
            </w:pPr>
          </w:p>
        </w:tc>
        <w:tc>
          <w:tcPr>
            <w:tcW w:w="1080" w:type="dxa"/>
          </w:tcPr>
          <w:p w14:paraId="331C4C14" w14:textId="77777777" w:rsidR="00E11868" w:rsidRPr="00E11868" w:rsidRDefault="00E11868" w:rsidP="004728BB">
            <w:pPr>
              <w:rPr>
                <w:rFonts w:ascii="Times New Roman" w:hAnsi="Times New Roman" w:cs="Times New Roman"/>
              </w:rPr>
            </w:pPr>
          </w:p>
        </w:tc>
        <w:tc>
          <w:tcPr>
            <w:tcW w:w="1080" w:type="dxa"/>
          </w:tcPr>
          <w:p w14:paraId="5F9F59FB" w14:textId="77777777" w:rsidR="00E11868" w:rsidRPr="00E11868" w:rsidRDefault="00E11868" w:rsidP="004728BB">
            <w:pPr>
              <w:rPr>
                <w:rFonts w:ascii="Times New Roman" w:hAnsi="Times New Roman" w:cs="Times New Roman"/>
              </w:rPr>
            </w:pPr>
          </w:p>
        </w:tc>
        <w:tc>
          <w:tcPr>
            <w:tcW w:w="1080" w:type="dxa"/>
          </w:tcPr>
          <w:p w14:paraId="7F4BCD4B" w14:textId="77777777" w:rsidR="00E11868" w:rsidRPr="00E11868" w:rsidRDefault="00E11868" w:rsidP="004728BB">
            <w:pPr>
              <w:rPr>
                <w:rFonts w:ascii="Times New Roman" w:hAnsi="Times New Roman" w:cs="Times New Roman"/>
              </w:rPr>
            </w:pPr>
          </w:p>
        </w:tc>
      </w:tr>
      <w:tr w:rsidR="00E11868" w:rsidRPr="00E11868" w14:paraId="25BC5A13" w14:textId="77777777" w:rsidTr="004728BB">
        <w:tc>
          <w:tcPr>
            <w:tcW w:w="1080" w:type="dxa"/>
          </w:tcPr>
          <w:p w14:paraId="671F33CD" w14:textId="77777777" w:rsidR="00E11868" w:rsidRPr="00E11868" w:rsidRDefault="00E11868" w:rsidP="004728BB">
            <w:pPr>
              <w:rPr>
                <w:rFonts w:ascii="Times New Roman" w:hAnsi="Times New Roman" w:cs="Times New Roman"/>
              </w:rPr>
            </w:pPr>
          </w:p>
        </w:tc>
        <w:tc>
          <w:tcPr>
            <w:tcW w:w="1080" w:type="dxa"/>
          </w:tcPr>
          <w:p w14:paraId="33131B09" w14:textId="77777777" w:rsidR="00E11868" w:rsidRPr="00E11868" w:rsidRDefault="00E11868" w:rsidP="004728BB">
            <w:pPr>
              <w:rPr>
                <w:rFonts w:ascii="Times New Roman" w:hAnsi="Times New Roman" w:cs="Times New Roman"/>
              </w:rPr>
            </w:pPr>
          </w:p>
        </w:tc>
        <w:tc>
          <w:tcPr>
            <w:tcW w:w="1080" w:type="dxa"/>
          </w:tcPr>
          <w:p w14:paraId="7F0100C2" w14:textId="77777777" w:rsidR="00E11868" w:rsidRPr="00E11868" w:rsidRDefault="00E11868" w:rsidP="004728BB">
            <w:pPr>
              <w:rPr>
                <w:rFonts w:ascii="Times New Roman" w:hAnsi="Times New Roman" w:cs="Times New Roman"/>
              </w:rPr>
            </w:pPr>
          </w:p>
        </w:tc>
        <w:tc>
          <w:tcPr>
            <w:tcW w:w="1080" w:type="dxa"/>
          </w:tcPr>
          <w:p w14:paraId="6487002B" w14:textId="77777777" w:rsidR="00E11868" w:rsidRPr="00E11868" w:rsidRDefault="00E11868" w:rsidP="004728BB">
            <w:pPr>
              <w:rPr>
                <w:rFonts w:ascii="Times New Roman" w:hAnsi="Times New Roman" w:cs="Times New Roman"/>
              </w:rPr>
            </w:pPr>
          </w:p>
        </w:tc>
        <w:tc>
          <w:tcPr>
            <w:tcW w:w="1080" w:type="dxa"/>
          </w:tcPr>
          <w:p w14:paraId="2A1E6ED4" w14:textId="77777777" w:rsidR="00E11868" w:rsidRPr="00E11868" w:rsidRDefault="00E11868" w:rsidP="004728BB">
            <w:pPr>
              <w:rPr>
                <w:rFonts w:ascii="Times New Roman" w:hAnsi="Times New Roman" w:cs="Times New Roman"/>
              </w:rPr>
            </w:pPr>
          </w:p>
        </w:tc>
        <w:tc>
          <w:tcPr>
            <w:tcW w:w="1080" w:type="dxa"/>
          </w:tcPr>
          <w:p w14:paraId="6C8E827F" w14:textId="77777777" w:rsidR="00E11868" w:rsidRPr="00E11868" w:rsidRDefault="00E11868" w:rsidP="004728BB">
            <w:pPr>
              <w:rPr>
                <w:rFonts w:ascii="Times New Roman" w:hAnsi="Times New Roman" w:cs="Times New Roman"/>
              </w:rPr>
            </w:pPr>
          </w:p>
        </w:tc>
        <w:tc>
          <w:tcPr>
            <w:tcW w:w="1080" w:type="dxa"/>
          </w:tcPr>
          <w:p w14:paraId="323126EB" w14:textId="77777777" w:rsidR="00E11868" w:rsidRPr="00E11868" w:rsidRDefault="00E11868" w:rsidP="004728BB">
            <w:pPr>
              <w:rPr>
                <w:rFonts w:ascii="Times New Roman" w:hAnsi="Times New Roman" w:cs="Times New Roman"/>
              </w:rPr>
            </w:pPr>
          </w:p>
        </w:tc>
        <w:tc>
          <w:tcPr>
            <w:tcW w:w="1080" w:type="dxa"/>
          </w:tcPr>
          <w:p w14:paraId="22AEC4B0" w14:textId="77777777" w:rsidR="00E11868" w:rsidRPr="00E11868" w:rsidRDefault="00E11868" w:rsidP="004728BB">
            <w:pPr>
              <w:rPr>
                <w:rFonts w:ascii="Times New Roman" w:hAnsi="Times New Roman" w:cs="Times New Roman"/>
              </w:rPr>
            </w:pPr>
          </w:p>
        </w:tc>
      </w:tr>
      <w:tr w:rsidR="00E11868" w:rsidRPr="00E11868" w14:paraId="014C05D1" w14:textId="77777777" w:rsidTr="004728BB">
        <w:tc>
          <w:tcPr>
            <w:tcW w:w="1080" w:type="dxa"/>
          </w:tcPr>
          <w:p w14:paraId="45D83EFA" w14:textId="77777777" w:rsidR="00E11868" w:rsidRPr="00E11868" w:rsidRDefault="00E11868" w:rsidP="004728BB">
            <w:pPr>
              <w:rPr>
                <w:rFonts w:ascii="Times New Roman" w:hAnsi="Times New Roman" w:cs="Times New Roman"/>
              </w:rPr>
            </w:pPr>
          </w:p>
        </w:tc>
        <w:tc>
          <w:tcPr>
            <w:tcW w:w="1080" w:type="dxa"/>
          </w:tcPr>
          <w:p w14:paraId="13F4DFE1" w14:textId="77777777" w:rsidR="00E11868" w:rsidRPr="00E11868" w:rsidRDefault="00E11868" w:rsidP="004728BB">
            <w:pPr>
              <w:rPr>
                <w:rFonts w:ascii="Times New Roman" w:hAnsi="Times New Roman" w:cs="Times New Roman"/>
              </w:rPr>
            </w:pPr>
          </w:p>
        </w:tc>
        <w:tc>
          <w:tcPr>
            <w:tcW w:w="1080" w:type="dxa"/>
          </w:tcPr>
          <w:p w14:paraId="343D7329" w14:textId="77777777" w:rsidR="00E11868" w:rsidRPr="00E11868" w:rsidRDefault="00E11868" w:rsidP="004728BB">
            <w:pPr>
              <w:rPr>
                <w:rFonts w:ascii="Times New Roman" w:hAnsi="Times New Roman" w:cs="Times New Roman"/>
              </w:rPr>
            </w:pPr>
          </w:p>
        </w:tc>
        <w:tc>
          <w:tcPr>
            <w:tcW w:w="1080" w:type="dxa"/>
          </w:tcPr>
          <w:p w14:paraId="3477BD1E" w14:textId="77777777" w:rsidR="00E11868" w:rsidRPr="00E11868" w:rsidRDefault="00E11868" w:rsidP="004728BB">
            <w:pPr>
              <w:rPr>
                <w:rFonts w:ascii="Times New Roman" w:hAnsi="Times New Roman" w:cs="Times New Roman"/>
              </w:rPr>
            </w:pPr>
          </w:p>
        </w:tc>
        <w:tc>
          <w:tcPr>
            <w:tcW w:w="1080" w:type="dxa"/>
          </w:tcPr>
          <w:p w14:paraId="709EFDD7" w14:textId="77777777" w:rsidR="00E11868" w:rsidRPr="00E11868" w:rsidRDefault="00E11868" w:rsidP="004728BB">
            <w:pPr>
              <w:rPr>
                <w:rFonts w:ascii="Times New Roman" w:hAnsi="Times New Roman" w:cs="Times New Roman"/>
              </w:rPr>
            </w:pPr>
          </w:p>
        </w:tc>
        <w:tc>
          <w:tcPr>
            <w:tcW w:w="1080" w:type="dxa"/>
          </w:tcPr>
          <w:p w14:paraId="1E7D080F" w14:textId="77777777" w:rsidR="00E11868" w:rsidRPr="00E11868" w:rsidRDefault="00E11868" w:rsidP="004728BB">
            <w:pPr>
              <w:rPr>
                <w:rFonts w:ascii="Times New Roman" w:hAnsi="Times New Roman" w:cs="Times New Roman"/>
              </w:rPr>
            </w:pPr>
          </w:p>
        </w:tc>
        <w:tc>
          <w:tcPr>
            <w:tcW w:w="1080" w:type="dxa"/>
          </w:tcPr>
          <w:p w14:paraId="3DAAF0F4" w14:textId="77777777" w:rsidR="00E11868" w:rsidRPr="00E11868" w:rsidRDefault="00E11868" w:rsidP="004728BB">
            <w:pPr>
              <w:rPr>
                <w:rFonts w:ascii="Times New Roman" w:hAnsi="Times New Roman" w:cs="Times New Roman"/>
              </w:rPr>
            </w:pPr>
          </w:p>
        </w:tc>
        <w:tc>
          <w:tcPr>
            <w:tcW w:w="1080" w:type="dxa"/>
          </w:tcPr>
          <w:p w14:paraId="61EAA1BF" w14:textId="77777777" w:rsidR="00E11868" w:rsidRPr="00E11868" w:rsidRDefault="00E11868" w:rsidP="004728BB">
            <w:pPr>
              <w:rPr>
                <w:rFonts w:ascii="Times New Roman" w:hAnsi="Times New Roman" w:cs="Times New Roman"/>
              </w:rPr>
            </w:pPr>
          </w:p>
        </w:tc>
      </w:tr>
      <w:tr w:rsidR="00E11868" w:rsidRPr="00E11868" w14:paraId="49AF49B7" w14:textId="77777777" w:rsidTr="004728BB">
        <w:tc>
          <w:tcPr>
            <w:tcW w:w="1080" w:type="dxa"/>
          </w:tcPr>
          <w:p w14:paraId="5C87C5D7" w14:textId="77777777" w:rsidR="00E11868" w:rsidRPr="00E11868" w:rsidRDefault="00E11868" w:rsidP="004728BB">
            <w:pPr>
              <w:rPr>
                <w:rFonts w:ascii="Times New Roman" w:hAnsi="Times New Roman" w:cs="Times New Roman"/>
              </w:rPr>
            </w:pPr>
          </w:p>
        </w:tc>
        <w:tc>
          <w:tcPr>
            <w:tcW w:w="1080" w:type="dxa"/>
          </w:tcPr>
          <w:p w14:paraId="5FBDBBAC" w14:textId="77777777" w:rsidR="00E11868" w:rsidRPr="00E11868" w:rsidRDefault="00E11868" w:rsidP="004728BB">
            <w:pPr>
              <w:rPr>
                <w:rFonts w:ascii="Times New Roman" w:hAnsi="Times New Roman" w:cs="Times New Roman"/>
              </w:rPr>
            </w:pPr>
          </w:p>
        </w:tc>
        <w:tc>
          <w:tcPr>
            <w:tcW w:w="1080" w:type="dxa"/>
          </w:tcPr>
          <w:p w14:paraId="0CD59060" w14:textId="77777777" w:rsidR="00E11868" w:rsidRPr="00E11868" w:rsidRDefault="00E11868" w:rsidP="004728BB">
            <w:pPr>
              <w:rPr>
                <w:rFonts w:ascii="Times New Roman" w:hAnsi="Times New Roman" w:cs="Times New Roman"/>
              </w:rPr>
            </w:pPr>
          </w:p>
        </w:tc>
        <w:tc>
          <w:tcPr>
            <w:tcW w:w="1080" w:type="dxa"/>
          </w:tcPr>
          <w:p w14:paraId="78107303" w14:textId="77777777" w:rsidR="00E11868" w:rsidRPr="00E11868" w:rsidRDefault="00E11868" w:rsidP="004728BB">
            <w:pPr>
              <w:rPr>
                <w:rFonts w:ascii="Times New Roman" w:hAnsi="Times New Roman" w:cs="Times New Roman"/>
              </w:rPr>
            </w:pPr>
          </w:p>
        </w:tc>
        <w:tc>
          <w:tcPr>
            <w:tcW w:w="1080" w:type="dxa"/>
          </w:tcPr>
          <w:p w14:paraId="2A192683" w14:textId="77777777" w:rsidR="00E11868" w:rsidRPr="00E11868" w:rsidRDefault="00E11868" w:rsidP="004728BB">
            <w:pPr>
              <w:rPr>
                <w:rFonts w:ascii="Times New Roman" w:hAnsi="Times New Roman" w:cs="Times New Roman"/>
              </w:rPr>
            </w:pPr>
          </w:p>
        </w:tc>
        <w:tc>
          <w:tcPr>
            <w:tcW w:w="1080" w:type="dxa"/>
          </w:tcPr>
          <w:p w14:paraId="21E74323" w14:textId="77777777" w:rsidR="00E11868" w:rsidRPr="00E11868" w:rsidRDefault="00E11868" w:rsidP="004728BB">
            <w:pPr>
              <w:rPr>
                <w:rFonts w:ascii="Times New Roman" w:hAnsi="Times New Roman" w:cs="Times New Roman"/>
              </w:rPr>
            </w:pPr>
          </w:p>
        </w:tc>
        <w:tc>
          <w:tcPr>
            <w:tcW w:w="1080" w:type="dxa"/>
          </w:tcPr>
          <w:p w14:paraId="40075D7F" w14:textId="77777777" w:rsidR="00E11868" w:rsidRPr="00E11868" w:rsidRDefault="00E11868" w:rsidP="004728BB">
            <w:pPr>
              <w:rPr>
                <w:rFonts w:ascii="Times New Roman" w:hAnsi="Times New Roman" w:cs="Times New Roman"/>
              </w:rPr>
            </w:pPr>
          </w:p>
        </w:tc>
        <w:tc>
          <w:tcPr>
            <w:tcW w:w="1080" w:type="dxa"/>
          </w:tcPr>
          <w:p w14:paraId="759AAB6C" w14:textId="77777777" w:rsidR="00E11868" w:rsidRPr="00E11868" w:rsidRDefault="00E11868" w:rsidP="004728BB">
            <w:pPr>
              <w:rPr>
                <w:rFonts w:ascii="Times New Roman" w:hAnsi="Times New Roman" w:cs="Times New Roman"/>
              </w:rPr>
            </w:pPr>
          </w:p>
        </w:tc>
      </w:tr>
      <w:tr w:rsidR="00E11868" w:rsidRPr="00E11868" w14:paraId="0F02CF6A" w14:textId="77777777" w:rsidTr="004728BB">
        <w:tc>
          <w:tcPr>
            <w:tcW w:w="1080" w:type="dxa"/>
          </w:tcPr>
          <w:p w14:paraId="64ABD881" w14:textId="77777777" w:rsidR="00E11868" w:rsidRPr="00E11868" w:rsidRDefault="00E11868" w:rsidP="004728BB">
            <w:pPr>
              <w:rPr>
                <w:rFonts w:ascii="Times New Roman" w:hAnsi="Times New Roman" w:cs="Times New Roman"/>
              </w:rPr>
            </w:pPr>
          </w:p>
        </w:tc>
        <w:tc>
          <w:tcPr>
            <w:tcW w:w="1080" w:type="dxa"/>
          </w:tcPr>
          <w:p w14:paraId="2F9DC3B3" w14:textId="77777777" w:rsidR="00E11868" w:rsidRPr="00E11868" w:rsidRDefault="00E11868" w:rsidP="004728BB">
            <w:pPr>
              <w:rPr>
                <w:rFonts w:ascii="Times New Roman" w:hAnsi="Times New Roman" w:cs="Times New Roman"/>
              </w:rPr>
            </w:pPr>
          </w:p>
        </w:tc>
        <w:tc>
          <w:tcPr>
            <w:tcW w:w="1080" w:type="dxa"/>
          </w:tcPr>
          <w:p w14:paraId="52698703" w14:textId="77777777" w:rsidR="00E11868" w:rsidRPr="00E11868" w:rsidRDefault="00E11868" w:rsidP="004728BB">
            <w:pPr>
              <w:rPr>
                <w:rFonts w:ascii="Times New Roman" w:hAnsi="Times New Roman" w:cs="Times New Roman"/>
              </w:rPr>
            </w:pPr>
          </w:p>
        </w:tc>
        <w:tc>
          <w:tcPr>
            <w:tcW w:w="1080" w:type="dxa"/>
          </w:tcPr>
          <w:p w14:paraId="356D67E4" w14:textId="77777777" w:rsidR="00E11868" w:rsidRPr="00E11868" w:rsidRDefault="00E11868" w:rsidP="004728BB">
            <w:pPr>
              <w:rPr>
                <w:rFonts w:ascii="Times New Roman" w:hAnsi="Times New Roman" w:cs="Times New Roman"/>
              </w:rPr>
            </w:pPr>
          </w:p>
        </w:tc>
        <w:tc>
          <w:tcPr>
            <w:tcW w:w="1080" w:type="dxa"/>
          </w:tcPr>
          <w:p w14:paraId="41375B96" w14:textId="77777777" w:rsidR="00E11868" w:rsidRPr="00E11868" w:rsidRDefault="00E11868" w:rsidP="004728BB">
            <w:pPr>
              <w:rPr>
                <w:rFonts w:ascii="Times New Roman" w:hAnsi="Times New Roman" w:cs="Times New Roman"/>
              </w:rPr>
            </w:pPr>
          </w:p>
        </w:tc>
        <w:tc>
          <w:tcPr>
            <w:tcW w:w="1080" w:type="dxa"/>
          </w:tcPr>
          <w:p w14:paraId="03C16775" w14:textId="77777777" w:rsidR="00E11868" w:rsidRPr="00E11868" w:rsidRDefault="00E11868" w:rsidP="004728BB">
            <w:pPr>
              <w:rPr>
                <w:rFonts w:ascii="Times New Roman" w:hAnsi="Times New Roman" w:cs="Times New Roman"/>
              </w:rPr>
            </w:pPr>
          </w:p>
        </w:tc>
        <w:tc>
          <w:tcPr>
            <w:tcW w:w="1080" w:type="dxa"/>
          </w:tcPr>
          <w:p w14:paraId="2DAA9E70" w14:textId="77777777" w:rsidR="00E11868" w:rsidRPr="00E11868" w:rsidRDefault="00E11868" w:rsidP="004728BB">
            <w:pPr>
              <w:rPr>
                <w:rFonts w:ascii="Times New Roman" w:hAnsi="Times New Roman" w:cs="Times New Roman"/>
              </w:rPr>
            </w:pPr>
          </w:p>
        </w:tc>
        <w:tc>
          <w:tcPr>
            <w:tcW w:w="1080" w:type="dxa"/>
          </w:tcPr>
          <w:p w14:paraId="058D0B9A" w14:textId="77777777" w:rsidR="00E11868" w:rsidRPr="00E11868" w:rsidRDefault="00E11868" w:rsidP="004728BB">
            <w:pPr>
              <w:rPr>
                <w:rFonts w:ascii="Times New Roman" w:hAnsi="Times New Roman" w:cs="Times New Roman"/>
              </w:rPr>
            </w:pPr>
          </w:p>
        </w:tc>
      </w:tr>
      <w:tr w:rsidR="00E11868" w:rsidRPr="00E11868" w14:paraId="424B5F87" w14:textId="77777777" w:rsidTr="004728BB">
        <w:tc>
          <w:tcPr>
            <w:tcW w:w="1080" w:type="dxa"/>
          </w:tcPr>
          <w:p w14:paraId="79DBDF62" w14:textId="77777777" w:rsidR="00E11868" w:rsidRPr="00E11868" w:rsidRDefault="00E11868" w:rsidP="004728BB">
            <w:pPr>
              <w:rPr>
                <w:rFonts w:ascii="Times New Roman" w:hAnsi="Times New Roman" w:cs="Times New Roman"/>
              </w:rPr>
            </w:pPr>
          </w:p>
        </w:tc>
        <w:tc>
          <w:tcPr>
            <w:tcW w:w="1080" w:type="dxa"/>
          </w:tcPr>
          <w:p w14:paraId="0315B68E" w14:textId="77777777" w:rsidR="00E11868" w:rsidRPr="00E11868" w:rsidRDefault="00E11868" w:rsidP="004728BB">
            <w:pPr>
              <w:rPr>
                <w:rFonts w:ascii="Times New Roman" w:hAnsi="Times New Roman" w:cs="Times New Roman"/>
              </w:rPr>
            </w:pPr>
          </w:p>
        </w:tc>
        <w:tc>
          <w:tcPr>
            <w:tcW w:w="1080" w:type="dxa"/>
          </w:tcPr>
          <w:p w14:paraId="7309141D" w14:textId="77777777" w:rsidR="00E11868" w:rsidRPr="00E11868" w:rsidRDefault="00E11868" w:rsidP="004728BB">
            <w:pPr>
              <w:rPr>
                <w:rFonts w:ascii="Times New Roman" w:hAnsi="Times New Roman" w:cs="Times New Roman"/>
              </w:rPr>
            </w:pPr>
          </w:p>
        </w:tc>
        <w:tc>
          <w:tcPr>
            <w:tcW w:w="1080" w:type="dxa"/>
          </w:tcPr>
          <w:p w14:paraId="3E559506" w14:textId="77777777" w:rsidR="00E11868" w:rsidRPr="00E11868" w:rsidRDefault="00E11868" w:rsidP="004728BB">
            <w:pPr>
              <w:rPr>
                <w:rFonts w:ascii="Times New Roman" w:hAnsi="Times New Roman" w:cs="Times New Roman"/>
              </w:rPr>
            </w:pPr>
          </w:p>
        </w:tc>
        <w:tc>
          <w:tcPr>
            <w:tcW w:w="1080" w:type="dxa"/>
          </w:tcPr>
          <w:p w14:paraId="7442D494" w14:textId="77777777" w:rsidR="00E11868" w:rsidRPr="00E11868" w:rsidRDefault="00E11868" w:rsidP="004728BB">
            <w:pPr>
              <w:rPr>
                <w:rFonts w:ascii="Times New Roman" w:hAnsi="Times New Roman" w:cs="Times New Roman"/>
              </w:rPr>
            </w:pPr>
          </w:p>
        </w:tc>
        <w:tc>
          <w:tcPr>
            <w:tcW w:w="1080" w:type="dxa"/>
          </w:tcPr>
          <w:p w14:paraId="42E223F5" w14:textId="77777777" w:rsidR="00E11868" w:rsidRPr="00E11868" w:rsidRDefault="00E11868" w:rsidP="004728BB">
            <w:pPr>
              <w:rPr>
                <w:rFonts w:ascii="Times New Roman" w:hAnsi="Times New Roman" w:cs="Times New Roman"/>
              </w:rPr>
            </w:pPr>
          </w:p>
        </w:tc>
        <w:tc>
          <w:tcPr>
            <w:tcW w:w="1080" w:type="dxa"/>
          </w:tcPr>
          <w:p w14:paraId="788A40F2" w14:textId="77777777" w:rsidR="00E11868" w:rsidRPr="00E11868" w:rsidRDefault="00E11868" w:rsidP="004728BB">
            <w:pPr>
              <w:rPr>
                <w:rFonts w:ascii="Times New Roman" w:hAnsi="Times New Roman" w:cs="Times New Roman"/>
              </w:rPr>
            </w:pPr>
          </w:p>
        </w:tc>
        <w:tc>
          <w:tcPr>
            <w:tcW w:w="1080" w:type="dxa"/>
          </w:tcPr>
          <w:p w14:paraId="6AEA8709" w14:textId="77777777" w:rsidR="00E11868" w:rsidRPr="00E11868" w:rsidRDefault="00E11868" w:rsidP="004728BB">
            <w:pPr>
              <w:rPr>
                <w:rFonts w:ascii="Times New Roman" w:hAnsi="Times New Roman" w:cs="Times New Roman"/>
              </w:rPr>
            </w:pPr>
          </w:p>
        </w:tc>
      </w:tr>
      <w:tr w:rsidR="00E11868" w:rsidRPr="00E11868" w14:paraId="7DE82270" w14:textId="77777777" w:rsidTr="004728BB">
        <w:tc>
          <w:tcPr>
            <w:tcW w:w="1080" w:type="dxa"/>
          </w:tcPr>
          <w:p w14:paraId="609C903D" w14:textId="77777777" w:rsidR="00E11868" w:rsidRPr="00E11868" w:rsidRDefault="00E11868" w:rsidP="004728BB">
            <w:pPr>
              <w:rPr>
                <w:rFonts w:ascii="Times New Roman" w:hAnsi="Times New Roman" w:cs="Times New Roman"/>
              </w:rPr>
            </w:pPr>
          </w:p>
        </w:tc>
        <w:tc>
          <w:tcPr>
            <w:tcW w:w="1080" w:type="dxa"/>
          </w:tcPr>
          <w:p w14:paraId="715657F6" w14:textId="77777777" w:rsidR="00E11868" w:rsidRPr="00E11868" w:rsidRDefault="00E11868" w:rsidP="004728BB">
            <w:pPr>
              <w:rPr>
                <w:rFonts w:ascii="Times New Roman" w:hAnsi="Times New Roman" w:cs="Times New Roman"/>
              </w:rPr>
            </w:pPr>
          </w:p>
        </w:tc>
        <w:tc>
          <w:tcPr>
            <w:tcW w:w="1080" w:type="dxa"/>
          </w:tcPr>
          <w:p w14:paraId="18797679" w14:textId="77777777" w:rsidR="00E11868" w:rsidRPr="00E11868" w:rsidRDefault="00E11868" w:rsidP="004728BB">
            <w:pPr>
              <w:rPr>
                <w:rFonts w:ascii="Times New Roman" w:hAnsi="Times New Roman" w:cs="Times New Roman"/>
              </w:rPr>
            </w:pPr>
          </w:p>
        </w:tc>
        <w:tc>
          <w:tcPr>
            <w:tcW w:w="1080" w:type="dxa"/>
          </w:tcPr>
          <w:p w14:paraId="06C2CE69" w14:textId="77777777" w:rsidR="00E11868" w:rsidRPr="00E11868" w:rsidRDefault="00E11868" w:rsidP="004728BB">
            <w:pPr>
              <w:rPr>
                <w:rFonts w:ascii="Times New Roman" w:hAnsi="Times New Roman" w:cs="Times New Roman"/>
              </w:rPr>
            </w:pPr>
          </w:p>
        </w:tc>
        <w:tc>
          <w:tcPr>
            <w:tcW w:w="1080" w:type="dxa"/>
          </w:tcPr>
          <w:p w14:paraId="7A754C6F" w14:textId="77777777" w:rsidR="00E11868" w:rsidRPr="00E11868" w:rsidRDefault="00E11868" w:rsidP="004728BB">
            <w:pPr>
              <w:rPr>
                <w:rFonts w:ascii="Times New Roman" w:hAnsi="Times New Roman" w:cs="Times New Roman"/>
              </w:rPr>
            </w:pPr>
          </w:p>
        </w:tc>
        <w:tc>
          <w:tcPr>
            <w:tcW w:w="1080" w:type="dxa"/>
          </w:tcPr>
          <w:p w14:paraId="01024AAB" w14:textId="77777777" w:rsidR="00E11868" w:rsidRPr="00E11868" w:rsidRDefault="00E11868" w:rsidP="004728BB">
            <w:pPr>
              <w:rPr>
                <w:rFonts w:ascii="Times New Roman" w:hAnsi="Times New Roman" w:cs="Times New Roman"/>
              </w:rPr>
            </w:pPr>
          </w:p>
        </w:tc>
        <w:tc>
          <w:tcPr>
            <w:tcW w:w="1080" w:type="dxa"/>
          </w:tcPr>
          <w:p w14:paraId="4FF73DD7" w14:textId="77777777" w:rsidR="00E11868" w:rsidRPr="00E11868" w:rsidRDefault="00E11868" w:rsidP="004728BB">
            <w:pPr>
              <w:rPr>
                <w:rFonts w:ascii="Times New Roman" w:hAnsi="Times New Roman" w:cs="Times New Roman"/>
              </w:rPr>
            </w:pPr>
          </w:p>
        </w:tc>
        <w:tc>
          <w:tcPr>
            <w:tcW w:w="1080" w:type="dxa"/>
          </w:tcPr>
          <w:p w14:paraId="5B0C3207" w14:textId="77777777" w:rsidR="00E11868" w:rsidRPr="00E11868" w:rsidRDefault="00E11868" w:rsidP="004728BB">
            <w:pPr>
              <w:rPr>
                <w:rFonts w:ascii="Times New Roman" w:hAnsi="Times New Roman" w:cs="Times New Roman"/>
              </w:rPr>
            </w:pPr>
          </w:p>
        </w:tc>
      </w:tr>
      <w:tr w:rsidR="00E11868" w:rsidRPr="00E11868" w14:paraId="4ED9B006" w14:textId="77777777" w:rsidTr="004728BB">
        <w:tc>
          <w:tcPr>
            <w:tcW w:w="1080" w:type="dxa"/>
          </w:tcPr>
          <w:p w14:paraId="4D7E121B" w14:textId="77777777" w:rsidR="00E11868" w:rsidRPr="00E11868" w:rsidRDefault="00E11868" w:rsidP="004728BB">
            <w:pPr>
              <w:rPr>
                <w:rFonts w:ascii="Times New Roman" w:hAnsi="Times New Roman" w:cs="Times New Roman"/>
              </w:rPr>
            </w:pPr>
          </w:p>
        </w:tc>
        <w:tc>
          <w:tcPr>
            <w:tcW w:w="1080" w:type="dxa"/>
          </w:tcPr>
          <w:p w14:paraId="7889738A" w14:textId="77777777" w:rsidR="00E11868" w:rsidRPr="00E11868" w:rsidRDefault="00E11868" w:rsidP="004728BB">
            <w:pPr>
              <w:rPr>
                <w:rFonts w:ascii="Times New Roman" w:hAnsi="Times New Roman" w:cs="Times New Roman"/>
              </w:rPr>
            </w:pPr>
          </w:p>
        </w:tc>
        <w:tc>
          <w:tcPr>
            <w:tcW w:w="1080" w:type="dxa"/>
          </w:tcPr>
          <w:p w14:paraId="4C227E40" w14:textId="77777777" w:rsidR="00E11868" w:rsidRPr="00E11868" w:rsidRDefault="00E11868" w:rsidP="004728BB">
            <w:pPr>
              <w:rPr>
                <w:rFonts w:ascii="Times New Roman" w:hAnsi="Times New Roman" w:cs="Times New Roman"/>
              </w:rPr>
            </w:pPr>
          </w:p>
        </w:tc>
        <w:tc>
          <w:tcPr>
            <w:tcW w:w="1080" w:type="dxa"/>
          </w:tcPr>
          <w:p w14:paraId="62524686" w14:textId="77777777" w:rsidR="00E11868" w:rsidRPr="00E11868" w:rsidRDefault="00E11868" w:rsidP="004728BB">
            <w:pPr>
              <w:rPr>
                <w:rFonts w:ascii="Times New Roman" w:hAnsi="Times New Roman" w:cs="Times New Roman"/>
              </w:rPr>
            </w:pPr>
          </w:p>
        </w:tc>
        <w:tc>
          <w:tcPr>
            <w:tcW w:w="1080" w:type="dxa"/>
          </w:tcPr>
          <w:p w14:paraId="09686464" w14:textId="77777777" w:rsidR="00E11868" w:rsidRPr="00E11868" w:rsidRDefault="00E11868" w:rsidP="004728BB">
            <w:pPr>
              <w:rPr>
                <w:rFonts w:ascii="Times New Roman" w:hAnsi="Times New Roman" w:cs="Times New Roman"/>
              </w:rPr>
            </w:pPr>
          </w:p>
        </w:tc>
        <w:tc>
          <w:tcPr>
            <w:tcW w:w="1080" w:type="dxa"/>
          </w:tcPr>
          <w:p w14:paraId="04DFFE6A" w14:textId="77777777" w:rsidR="00E11868" w:rsidRPr="00E11868" w:rsidRDefault="00E11868" w:rsidP="004728BB">
            <w:pPr>
              <w:rPr>
                <w:rFonts w:ascii="Times New Roman" w:hAnsi="Times New Roman" w:cs="Times New Roman"/>
              </w:rPr>
            </w:pPr>
          </w:p>
        </w:tc>
        <w:tc>
          <w:tcPr>
            <w:tcW w:w="1080" w:type="dxa"/>
          </w:tcPr>
          <w:p w14:paraId="202FD0D2" w14:textId="77777777" w:rsidR="00E11868" w:rsidRPr="00E11868" w:rsidRDefault="00E11868" w:rsidP="004728BB">
            <w:pPr>
              <w:rPr>
                <w:rFonts w:ascii="Times New Roman" w:hAnsi="Times New Roman" w:cs="Times New Roman"/>
              </w:rPr>
            </w:pPr>
          </w:p>
        </w:tc>
        <w:tc>
          <w:tcPr>
            <w:tcW w:w="1080" w:type="dxa"/>
          </w:tcPr>
          <w:p w14:paraId="656AD77C" w14:textId="77777777" w:rsidR="00E11868" w:rsidRPr="00E11868" w:rsidRDefault="00E11868" w:rsidP="004728BB">
            <w:pPr>
              <w:rPr>
                <w:rFonts w:ascii="Times New Roman" w:hAnsi="Times New Roman" w:cs="Times New Roman"/>
              </w:rPr>
            </w:pPr>
          </w:p>
        </w:tc>
      </w:tr>
      <w:tr w:rsidR="00E11868" w:rsidRPr="00E11868" w14:paraId="3CE8AB4C" w14:textId="77777777" w:rsidTr="004728BB">
        <w:tc>
          <w:tcPr>
            <w:tcW w:w="1080" w:type="dxa"/>
          </w:tcPr>
          <w:p w14:paraId="1042B950" w14:textId="77777777" w:rsidR="00E11868" w:rsidRPr="00E11868" w:rsidRDefault="00E11868" w:rsidP="004728BB">
            <w:pPr>
              <w:rPr>
                <w:rFonts w:ascii="Times New Roman" w:hAnsi="Times New Roman" w:cs="Times New Roman"/>
              </w:rPr>
            </w:pPr>
          </w:p>
        </w:tc>
        <w:tc>
          <w:tcPr>
            <w:tcW w:w="1080" w:type="dxa"/>
          </w:tcPr>
          <w:p w14:paraId="6ACBF173" w14:textId="77777777" w:rsidR="00E11868" w:rsidRPr="00E11868" w:rsidRDefault="00E11868" w:rsidP="004728BB">
            <w:pPr>
              <w:rPr>
                <w:rFonts w:ascii="Times New Roman" w:hAnsi="Times New Roman" w:cs="Times New Roman"/>
              </w:rPr>
            </w:pPr>
          </w:p>
        </w:tc>
        <w:tc>
          <w:tcPr>
            <w:tcW w:w="1080" w:type="dxa"/>
          </w:tcPr>
          <w:p w14:paraId="2CFABC3E" w14:textId="77777777" w:rsidR="00E11868" w:rsidRPr="00E11868" w:rsidRDefault="00E11868" w:rsidP="004728BB">
            <w:pPr>
              <w:rPr>
                <w:rFonts w:ascii="Times New Roman" w:hAnsi="Times New Roman" w:cs="Times New Roman"/>
              </w:rPr>
            </w:pPr>
          </w:p>
        </w:tc>
        <w:tc>
          <w:tcPr>
            <w:tcW w:w="1080" w:type="dxa"/>
          </w:tcPr>
          <w:p w14:paraId="2A146CEB" w14:textId="77777777" w:rsidR="00E11868" w:rsidRPr="00E11868" w:rsidRDefault="00E11868" w:rsidP="004728BB">
            <w:pPr>
              <w:rPr>
                <w:rFonts w:ascii="Times New Roman" w:hAnsi="Times New Roman" w:cs="Times New Roman"/>
              </w:rPr>
            </w:pPr>
          </w:p>
        </w:tc>
        <w:tc>
          <w:tcPr>
            <w:tcW w:w="1080" w:type="dxa"/>
          </w:tcPr>
          <w:p w14:paraId="6CA33767" w14:textId="77777777" w:rsidR="00E11868" w:rsidRPr="00E11868" w:rsidRDefault="00E11868" w:rsidP="004728BB">
            <w:pPr>
              <w:rPr>
                <w:rFonts w:ascii="Times New Roman" w:hAnsi="Times New Roman" w:cs="Times New Roman"/>
              </w:rPr>
            </w:pPr>
          </w:p>
        </w:tc>
        <w:tc>
          <w:tcPr>
            <w:tcW w:w="1080" w:type="dxa"/>
          </w:tcPr>
          <w:p w14:paraId="4C9167EC" w14:textId="77777777" w:rsidR="00E11868" w:rsidRPr="00E11868" w:rsidRDefault="00E11868" w:rsidP="004728BB">
            <w:pPr>
              <w:rPr>
                <w:rFonts w:ascii="Times New Roman" w:hAnsi="Times New Roman" w:cs="Times New Roman"/>
              </w:rPr>
            </w:pPr>
          </w:p>
        </w:tc>
        <w:tc>
          <w:tcPr>
            <w:tcW w:w="1080" w:type="dxa"/>
          </w:tcPr>
          <w:p w14:paraId="014CAC2B" w14:textId="77777777" w:rsidR="00E11868" w:rsidRPr="00E11868" w:rsidRDefault="00E11868" w:rsidP="004728BB">
            <w:pPr>
              <w:rPr>
                <w:rFonts w:ascii="Times New Roman" w:hAnsi="Times New Roman" w:cs="Times New Roman"/>
              </w:rPr>
            </w:pPr>
          </w:p>
        </w:tc>
        <w:tc>
          <w:tcPr>
            <w:tcW w:w="1080" w:type="dxa"/>
          </w:tcPr>
          <w:p w14:paraId="7575A284" w14:textId="77777777" w:rsidR="00E11868" w:rsidRPr="00E11868" w:rsidRDefault="00E11868" w:rsidP="004728BB">
            <w:pPr>
              <w:rPr>
                <w:rFonts w:ascii="Times New Roman" w:hAnsi="Times New Roman" w:cs="Times New Roman"/>
              </w:rPr>
            </w:pPr>
          </w:p>
        </w:tc>
      </w:tr>
      <w:tr w:rsidR="00E11868" w:rsidRPr="00E11868" w14:paraId="2FFA0B47" w14:textId="77777777" w:rsidTr="004728BB">
        <w:tc>
          <w:tcPr>
            <w:tcW w:w="1080" w:type="dxa"/>
          </w:tcPr>
          <w:p w14:paraId="450065E4" w14:textId="77777777" w:rsidR="00E11868" w:rsidRPr="00E11868" w:rsidRDefault="00E11868" w:rsidP="004728BB">
            <w:pPr>
              <w:rPr>
                <w:rFonts w:ascii="Times New Roman" w:hAnsi="Times New Roman" w:cs="Times New Roman"/>
              </w:rPr>
            </w:pPr>
          </w:p>
        </w:tc>
        <w:tc>
          <w:tcPr>
            <w:tcW w:w="1080" w:type="dxa"/>
          </w:tcPr>
          <w:p w14:paraId="3B51A928" w14:textId="77777777" w:rsidR="00E11868" w:rsidRPr="00E11868" w:rsidRDefault="00E11868" w:rsidP="004728BB">
            <w:pPr>
              <w:rPr>
                <w:rFonts w:ascii="Times New Roman" w:hAnsi="Times New Roman" w:cs="Times New Roman"/>
              </w:rPr>
            </w:pPr>
          </w:p>
        </w:tc>
        <w:tc>
          <w:tcPr>
            <w:tcW w:w="1080" w:type="dxa"/>
          </w:tcPr>
          <w:p w14:paraId="46D32864" w14:textId="77777777" w:rsidR="00E11868" w:rsidRPr="00E11868" w:rsidRDefault="00E11868" w:rsidP="004728BB">
            <w:pPr>
              <w:rPr>
                <w:rFonts w:ascii="Times New Roman" w:hAnsi="Times New Roman" w:cs="Times New Roman"/>
              </w:rPr>
            </w:pPr>
          </w:p>
        </w:tc>
        <w:tc>
          <w:tcPr>
            <w:tcW w:w="1080" w:type="dxa"/>
          </w:tcPr>
          <w:p w14:paraId="2DC15B65" w14:textId="77777777" w:rsidR="00E11868" w:rsidRPr="00E11868" w:rsidRDefault="00E11868" w:rsidP="004728BB">
            <w:pPr>
              <w:rPr>
                <w:rFonts w:ascii="Times New Roman" w:hAnsi="Times New Roman" w:cs="Times New Roman"/>
              </w:rPr>
            </w:pPr>
          </w:p>
        </w:tc>
        <w:tc>
          <w:tcPr>
            <w:tcW w:w="1080" w:type="dxa"/>
          </w:tcPr>
          <w:p w14:paraId="6DDC0E13" w14:textId="77777777" w:rsidR="00E11868" w:rsidRPr="00E11868" w:rsidRDefault="00E11868" w:rsidP="004728BB">
            <w:pPr>
              <w:rPr>
                <w:rFonts w:ascii="Times New Roman" w:hAnsi="Times New Roman" w:cs="Times New Roman"/>
              </w:rPr>
            </w:pPr>
          </w:p>
        </w:tc>
        <w:tc>
          <w:tcPr>
            <w:tcW w:w="1080" w:type="dxa"/>
          </w:tcPr>
          <w:p w14:paraId="2E14EDAF" w14:textId="77777777" w:rsidR="00E11868" w:rsidRPr="00E11868" w:rsidRDefault="00E11868" w:rsidP="004728BB">
            <w:pPr>
              <w:rPr>
                <w:rFonts w:ascii="Times New Roman" w:hAnsi="Times New Roman" w:cs="Times New Roman"/>
              </w:rPr>
            </w:pPr>
          </w:p>
        </w:tc>
        <w:tc>
          <w:tcPr>
            <w:tcW w:w="1080" w:type="dxa"/>
          </w:tcPr>
          <w:p w14:paraId="73EF12EF" w14:textId="77777777" w:rsidR="00E11868" w:rsidRPr="00E11868" w:rsidRDefault="00E11868" w:rsidP="004728BB">
            <w:pPr>
              <w:rPr>
                <w:rFonts w:ascii="Times New Roman" w:hAnsi="Times New Roman" w:cs="Times New Roman"/>
              </w:rPr>
            </w:pPr>
          </w:p>
        </w:tc>
        <w:tc>
          <w:tcPr>
            <w:tcW w:w="1080" w:type="dxa"/>
          </w:tcPr>
          <w:p w14:paraId="35B65C27" w14:textId="77777777" w:rsidR="00E11868" w:rsidRPr="00E11868" w:rsidRDefault="00E11868" w:rsidP="004728BB">
            <w:pPr>
              <w:rPr>
                <w:rFonts w:ascii="Times New Roman" w:hAnsi="Times New Roman" w:cs="Times New Roman"/>
              </w:rPr>
            </w:pPr>
          </w:p>
        </w:tc>
      </w:tr>
      <w:tr w:rsidR="00E11868" w:rsidRPr="00E11868" w14:paraId="56007CE0" w14:textId="77777777" w:rsidTr="004728BB">
        <w:tc>
          <w:tcPr>
            <w:tcW w:w="1080" w:type="dxa"/>
          </w:tcPr>
          <w:p w14:paraId="268F64BB" w14:textId="77777777" w:rsidR="00E11868" w:rsidRPr="00E11868" w:rsidRDefault="00E11868" w:rsidP="004728BB">
            <w:pPr>
              <w:rPr>
                <w:rFonts w:ascii="Times New Roman" w:hAnsi="Times New Roman" w:cs="Times New Roman"/>
              </w:rPr>
            </w:pPr>
          </w:p>
        </w:tc>
        <w:tc>
          <w:tcPr>
            <w:tcW w:w="1080" w:type="dxa"/>
          </w:tcPr>
          <w:p w14:paraId="66182DC7" w14:textId="77777777" w:rsidR="00E11868" w:rsidRPr="00E11868" w:rsidRDefault="00E11868" w:rsidP="004728BB">
            <w:pPr>
              <w:rPr>
                <w:rFonts w:ascii="Times New Roman" w:hAnsi="Times New Roman" w:cs="Times New Roman"/>
              </w:rPr>
            </w:pPr>
          </w:p>
        </w:tc>
        <w:tc>
          <w:tcPr>
            <w:tcW w:w="1080" w:type="dxa"/>
          </w:tcPr>
          <w:p w14:paraId="48A10EF3" w14:textId="77777777" w:rsidR="00E11868" w:rsidRPr="00E11868" w:rsidRDefault="00E11868" w:rsidP="004728BB">
            <w:pPr>
              <w:rPr>
                <w:rFonts w:ascii="Times New Roman" w:hAnsi="Times New Roman" w:cs="Times New Roman"/>
              </w:rPr>
            </w:pPr>
          </w:p>
        </w:tc>
        <w:tc>
          <w:tcPr>
            <w:tcW w:w="1080" w:type="dxa"/>
          </w:tcPr>
          <w:p w14:paraId="65C74A14" w14:textId="77777777" w:rsidR="00E11868" w:rsidRPr="00E11868" w:rsidRDefault="00E11868" w:rsidP="004728BB">
            <w:pPr>
              <w:rPr>
                <w:rFonts w:ascii="Times New Roman" w:hAnsi="Times New Roman" w:cs="Times New Roman"/>
              </w:rPr>
            </w:pPr>
          </w:p>
        </w:tc>
        <w:tc>
          <w:tcPr>
            <w:tcW w:w="1080" w:type="dxa"/>
          </w:tcPr>
          <w:p w14:paraId="2971DE3F" w14:textId="77777777" w:rsidR="00E11868" w:rsidRPr="00E11868" w:rsidRDefault="00E11868" w:rsidP="004728BB">
            <w:pPr>
              <w:rPr>
                <w:rFonts w:ascii="Times New Roman" w:hAnsi="Times New Roman" w:cs="Times New Roman"/>
              </w:rPr>
            </w:pPr>
          </w:p>
        </w:tc>
        <w:tc>
          <w:tcPr>
            <w:tcW w:w="1080" w:type="dxa"/>
          </w:tcPr>
          <w:p w14:paraId="1067EFD4" w14:textId="77777777" w:rsidR="00E11868" w:rsidRPr="00E11868" w:rsidRDefault="00E11868" w:rsidP="004728BB">
            <w:pPr>
              <w:rPr>
                <w:rFonts w:ascii="Times New Roman" w:hAnsi="Times New Roman" w:cs="Times New Roman"/>
              </w:rPr>
            </w:pPr>
          </w:p>
        </w:tc>
        <w:tc>
          <w:tcPr>
            <w:tcW w:w="1080" w:type="dxa"/>
          </w:tcPr>
          <w:p w14:paraId="7E6862CA" w14:textId="77777777" w:rsidR="00E11868" w:rsidRPr="00E11868" w:rsidRDefault="00E11868" w:rsidP="004728BB">
            <w:pPr>
              <w:rPr>
                <w:rFonts w:ascii="Times New Roman" w:hAnsi="Times New Roman" w:cs="Times New Roman"/>
              </w:rPr>
            </w:pPr>
          </w:p>
        </w:tc>
        <w:tc>
          <w:tcPr>
            <w:tcW w:w="1080" w:type="dxa"/>
          </w:tcPr>
          <w:p w14:paraId="05A2EA3B" w14:textId="77777777" w:rsidR="00E11868" w:rsidRPr="00E11868" w:rsidRDefault="00E11868" w:rsidP="004728BB">
            <w:pPr>
              <w:rPr>
                <w:rFonts w:ascii="Times New Roman" w:hAnsi="Times New Roman" w:cs="Times New Roman"/>
              </w:rPr>
            </w:pPr>
          </w:p>
        </w:tc>
      </w:tr>
      <w:tr w:rsidR="00E11868" w:rsidRPr="00E11868" w14:paraId="22749D11" w14:textId="77777777" w:rsidTr="004728BB">
        <w:tc>
          <w:tcPr>
            <w:tcW w:w="1080" w:type="dxa"/>
          </w:tcPr>
          <w:p w14:paraId="6BC373FD" w14:textId="77777777" w:rsidR="00E11868" w:rsidRPr="00E11868" w:rsidRDefault="00E11868" w:rsidP="004728BB">
            <w:pPr>
              <w:rPr>
                <w:rFonts w:ascii="Times New Roman" w:hAnsi="Times New Roman" w:cs="Times New Roman"/>
              </w:rPr>
            </w:pPr>
          </w:p>
        </w:tc>
        <w:tc>
          <w:tcPr>
            <w:tcW w:w="1080" w:type="dxa"/>
          </w:tcPr>
          <w:p w14:paraId="4445B037" w14:textId="77777777" w:rsidR="00E11868" w:rsidRPr="00E11868" w:rsidRDefault="00E11868" w:rsidP="004728BB">
            <w:pPr>
              <w:rPr>
                <w:rFonts w:ascii="Times New Roman" w:hAnsi="Times New Roman" w:cs="Times New Roman"/>
              </w:rPr>
            </w:pPr>
          </w:p>
        </w:tc>
        <w:tc>
          <w:tcPr>
            <w:tcW w:w="1080" w:type="dxa"/>
          </w:tcPr>
          <w:p w14:paraId="4085F8D6" w14:textId="77777777" w:rsidR="00E11868" w:rsidRPr="00E11868" w:rsidRDefault="00E11868" w:rsidP="004728BB">
            <w:pPr>
              <w:rPr>
                <w:rFonts w:ascii="Times New Roman" w:hAnsi="Times New Roman" w:cs="Times New Roman"/>
              </w:rPr>
            </w:pPr>
          </w:p>
        </w:tc>
        <w:tc>
          <w:tcPr>
            <w:tcW w:w="1080" w:type="dxa"/>
          </w:tcPr>
          <w:p w14:paraId="6EA7EED3" w14:textId="77777777" w:rsidR="00E11868" w:rsidRPr="00E11868" w:rsidRDefault="00E11868" w:rsidP="004728BB">
            <w:pPr>
              <w:rPr>
                <w:rFonts w:ascii="Times New Roman" w:hAnsi="Times New Roman" w:cs="Times New Roman"/>
              </w:rPr>
            </w:pPr>
          </w:p>
        </w:tc>
        <w:tc>
          <w:tcPr>
            <w:tcW w:w="1080" w:type="dxa"/>
          </w:tcPr>
          <w:p w14:paraId="3B8200A0" w14:textId="77777777" w:rsidR="00E11868" w:rsidRPr="00E11868" w:rsidRDefault="00E11868" w:rsidP="004728BB">
            <w:pPr>
              <w:rPr>
                <w:rFonts w:ascii="Times New Roman" w:hAnsi="Times New Roman" w:cs="Times New Roman"/>
              </w:rPr>
            </w:pPr>
          </w:p>
        </w:tc>
        <w:tc>
          <w:tcPr>
            <w:tcW w:w="1080" w:type="dxa"/>
          </w:tcPr>
          <w:p w14:paraId="055ECA3A" w14:textId="77777777" w:rsidR="00E11868" w:rsidRPr="00E11868" w:rsidRDefault="00E11868" w:rsidP="004728BB">
            <w:pPr>
              <w:rPr>
                <w:rFonts w:ascii="Times New Roman" w:hAnsi="Times New Roman" w:cs="Times New Roman"/>
              </w:rPr>
            </w:pPr>
          </w:p>
        </w:tc>
        <w:tc>
          <w:tcPr>
            <w:tcW w:w="1080" w:type="dxa"/>
          </w:tcPr>
          <w:p w14:paraId="2080CD38" w14:textId="77777777" w:rsidR="00E11868" w:rsidRPr="00E11868" w:rsidRDefault="00E11868" w:rsidP="004728BB">
            <w:pPr>
              <w:rPr>
                <w:rFonts w:ascii="Times New Roman" w:hAnsi="Times New Roman" w:cs="Times New Roman"/>
              </w:rPr>
            </w:pPr>
          </w:p>
        </w:tc>
        <w:tc>
          <w:tcPr>
            <w:tcW w:w="1080" w:type="dxa"/>
          </w:tcPr>
          <w:p w14:paraId="084D8F06" w14:textId="77777777" w:rsidR="00E11868" w:rsidRPr="00E11868" w:rsidRDefault="00E11868" w:rsidP="004728BB">
            <w:pPr>
              <w:rPr>
                <w:rFonts w:ascii="Times New Roman" w:hAnsi="Times New Roman" w:cs="Times New Roman"/>
              </w:rPr>
            </w:pPr>
          </w:p>
        </w:tc>
      </w:tr>
    </w:tbl>
    <w:p w14:paraId="6EBA5E61"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Подтверждение Заказчика</w:t>
      </w:r>
    </w:p>
    <w:p w14:paraId="7EC39AD5"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Заказчик подтверждает, что сведения настоящего Реестра являются полными и достоверными. Исполнитель осуществляет официальную приемку товара после полного пересчета в соответствии с Договором и Регламентом приемки.</w:t>
      </w:r>
    </w:p>
    <w:tbl>
      <w:tblPr>
        <w:tblStyle w:val="af"/>
        <w:tblW w:w="0" w:type="auto"/>
        <w:tblLook w:val="04A0" w:firstRow="1" w:lastRow="0" w:firstColumn="1" w:lastColumn="0" w:noHBand="0" w:noVBand="1"/>
      </w:tblPr>
      <w:tblGrid>
        <w:gridCol w:w="4320"/>
        <w:gridCol w:w="4320"/>
      </w:tblGrid>
      <w:tr w:rsidR="00E11868" w:rsidRPr="00E11868" w14:paraId="0C3BA8EC" w14:textId="77777777" w:rsidTr="004728BB">
        <w:tc>
          <w:tcPr>
            <w:tcW w:w="4320" w:type="dxa"/>
          </w:tcPr>
          <w:p w14:paraId="3117D74A"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Исполнитель</w:t>
            </w:r>
          </w:p>
        </w:tc>
        <w:tc>
          <w:tcPr>
            <w:tcW w:w="4320" w:type="dxa"/>
          </w:tcPr>
          <w:p w14:paraId="7AAAF9BC"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Заказчик</w:t>
            </w:r>
          </w:p>
        </w:tc>
      </w:tr>
      <w:tr w:rsidR="00E11868" w:rsidRPr="00E11868" w14:paraId="0C86672D" w14:textId="77777777" w:rsidTr="004728BB">
        <w:tc>
          <w:tcPr>
            <w:tcW w:w="4320" w:type="dxa"/>
          </w:tcPr>
          <w:p w14:paraId="67CC105E"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ИП Ткачев Артем Юрьевич</w:t>
              <w:br/>
              <w:br/>
              <w:t>_____________/Ткачев А.Ю./</w:t>
            </w:r>
            <w:r w:rsidRPr="00E11868">
              <w:rPr>
                <w:rFonts w:ascii="Times New Roman" w:hAnsi="Times New Roman" w:cs="Times New Roman"/>
              </w:rPr>
            </w:r>
            <w:r w:rsidRPr="00E11868">
              <w:rPr>
                <w:rFonts w:ascii="Times New Roman" w:hAnsi="Times New Roman" w:cs="Times New Roman"/>
              </w:rPr>
            </w:r>
          </w:p>
        </w:tc>
        <w:tc>
          <w:tcPr>
            <w:tcW w:w="4320" w:type="dxa"/>
          </w:tcPr>
          <w:p w14:paraId="1A9CCD8D"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________________________</w:t>
            </w:r>
            <w:r w:rsidRPr="00E11868">
              <w:rPr>
                <w:rFonts w:ascii="Times New Roman" w:hAnsi="Times New Roman" w:cs="Times New Roman"/>
              </w:rPr>
              <w:br/>
            </w:r>
            <w:r w:rsidRPr="00E11868">
              <w:rPr>
                <w:rFonts w:ascii="Times New Roman" w:hAnsi="Times New Roman" w:cs="Times New Roman"/>
              </w:rPr>
              <w:br/>
              <w:t>_____________/__________/</w:t>
            </w:r>
          </w:p>
        </w:tc>
      </w:tr>
    </w:tbl>
    <w:p w14:paraId="1B30F1BB"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br w:type="page"/>
      </w:r>
    </w:p>
    <w:p w14:paraId="3FB6583E" w14:textId="77777777" w:rsidR="00E11868" w:rsidRPr="00E11868" w:rsidRDefault="00E11868" w:rsidP="00E11868">
      <w:pPr>
        <w:pStyle w:val="1"/>
        <w:rPr>
          <w:rFonts w:ascii="Times New Roman" w:hAnsi="Times New Roman" w:cs="Times New Roman"/>
          <w:sz w:val="24"/>
          <w:szCs w:val="24"/>
        </w:rPr>
      </w:pPr>
      <w:r>
        <w:t>ПРИЛОЖЕНИЕ № 3</w:t>
      </w:r>
    </w:p>
    <w:p w14:paraId="51641D09"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АКТ ПРИЕМА-ПЕРЕДАЧИ ТОВАРА</w:t>
      </w:r>
    </w:p>
    <w:p w14:paraId="08BACC4C"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к Договору оказания услуг по обработке, хранению и передаче товаров по модели FBS</w:t>
      </w:r>
      <w:r w:rsidRPr="00E11868">
        <w:rPr>
          <w:rFonts w:ascii="Times New Roman" w:hAnsi="Times New Roman" w:cs="Times New Roman"/>
        </w:rPr>
        <w:br/>
      </w:r>
    </w:p>
    <w:tbl>
      <w:tblPr>
        <w:tblStyle w:val="af"/>
        <w:tblW w:w="0" w:type="auto"/>
        <w:tblLook w:val="04A0" w:firstRow="1" w:lastRow="0" w:firstColumn="1" w:lastColumn="0" w:noHBand="0" w:noVBand="1"/>
      </w:tblPr>
      <w:tblGrid>
        <w:gridCol w:w="4320"/>
        <w:gridCol w:w="4320"/>
      </w:tblGrid>
      <w:tr w:rsidR="00E11868" w:rsidRPr="00E11868" w14:paraId="084073F3" w14:textId="77777777" w:rsidTr="004728BB">
        <w:tc>
          <w:tcPr>
            <w:tcW w:w="4320" w:type="dxa"/>
          </w:tcPr>
          <w:p w14:paraId="013C33EA"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Дата</w:t>
            </w:r>
          </w:p>
        </w:tc>
        <w:tc>
          <w:tcPr>
            <w:tcW w:w="4320" w:type="dxa"/>
          </w:tcPr>
          <w:p w14:paraId="7DA0433D"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w:t>
            </w:r>
          </w:p>
        </w:tc>
      </w:tr>
      <w:tr w:rsidR="00E11868" w:rsidRPr="00E11868" w14:paraId="794FFB80" w14:textId="77777777" w:rsidTr="004728BB">
        <w:tc>
          <w:tcPr>
            <w:tcW w:w="4320" w:type="dxa"/>
          </w:tcPr>
          <w:p w14:paraId="2BACE8CD"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Номер договора</w:t>
            </w:r>
          </w:p>
        </w:tc>
        <w:tc>
          <w:tcPr>
            <w:tcW w:w="4320" w:type="dxa"/>
          </w:tcPr>
          <w:p w14:paraId="236BCACE"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w:t>
            </w:r>
          </w:p>
        </w:tc>
      </w:tr>
      <w:tr w:rsidR="00E11868" w:rsidRPr="00E11868" w14:paraId="062994A2" w14:textId="77777777" w:rsidTr="004728BB">
        <w:tc>
          <w:tcPr>
            <w:tcW w:w="4320" w:type="dxa"/>
          </w:tcPr>
          <w:p w14:paraId="0C706653"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Заказчик</w:t>
            </w:r>
          </w:p>
        </w:tc>
        <w:tc>
          <w:tcPr>
            <w:tcW w:w="4320" w:type="dxa"/>
          </w:tcPr>
          <w:p w14:paraId="4F122530"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w:t>
            </w:r>
          </w:p>
        </w:tc>
      </w:tr>
      <w:tr w:rsidR="00E11868" w:rsidRPr="00E11868" w14:paraId="507AF2E3" w14:textId="77777777" w:rsidTr="004728BB">
        <w:tc>
          <w:tcPr>
            <w:tcW w:w="4320" w:type="dxa"/>
          </w:tcPr>
          <w:p w14:paraId="0437B770"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Номер поставки</w:t>
            </w:r>
          </w:p>
        </w:tc>
        <w:tc>
          <w:tcPr>
            <w:tcW w:w="4320" w:type="dxa"/>
          </w:tcPr>
          <w:p w14:paraId="6884FA15"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w:t>
            </w:r>
          </w:p>
        </w:tc>
      </w:tr>
      <w:tr w:rsidR="00E11868" w:rsidRPr="00E11868" w14:paraId="6114CD60" w14:textId="77777777" w:rsidTr="004728BB">
        <w:tc>
          <w:tcPr>
            <w:tcW w:w="4320" w:type="dxa"/>
          </w:tcPr>
          <w:p w14:paraId="17C4C097"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Место передачи</w:t>
            </w:r>
          </w:p>
        </w:tc>
        <w:tc>
          <w:tcPr>
            <w:tcW w:w="4320" w:type="dxa"/>
          </w:tcPr>
          <w:p w14:paraId="721D1753"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w:t>
            </w:r>
          </w:p>
        </w:tc>
      </w:tr>
      <w:tr w:rsidR="00E11868" w:rsidRPr="00E11868" w14:paraId="3381C1DA" w14:textId="77777777" w:rsidTr="004728BB">
        <w:tc>
          <w:tcPr>
            <w:tcW w:w="4320" w:type="dxa"/>
          </w:tcPr>
          <w:p w14:paraId="7617D03C"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Представитель Исполнителя</w:t>
            </w:r>
          </w:p>
        </w:tc>
        <w:tc>
          <w:tcPr>
            <w:tcW w:w="4320" w:type="dxa"/>
          </w:tcPr>
          <w:p w14:paraId="0A9C9160"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w:t>
            </w:r>
          </w:p>
        </w:tc>
      </w:tr>
    </w:tbl>
    <w:p w14:paraId="13F6A7F5"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Передаваемые грузовые места</w:t>
      </w:r>
    </w:p>
    <w:tbl>
      <w:tblPr>
        <w:tblStyle w:val="af"/>
        <w:tblW w:w="0" w:type="auto"/>
        <w:tblLook w:val="04A0" w:firstRow="1" w:lastRow="0" w:firstColumn="1" w:lastColumn="0" w:noHBand="0" w:noVBand="1"/>
      </w:tblPr>
      <w:tblGrid>
        <w:gridCol w:w="1728"/>
        <w:gridCol w:w="1827"/>
        <w:gridCol w:w="1728"/>
        <w:gridCol w:w="1728"/>
        <w:gridCol w:w="1728"/>
      </w:tblGrid>
      <w:tr w:rsidR="00E11868" w:rsidRPr="00E11868" w14:paraId="58A47753" w14:textId="77777777" w:rsidTr="004728BB">
        <w:tc>
          <w:tcPr>
            <w:tcW w:w="1728" w:type="dxa"/>
          </w:tcPr>
          <w:p w14:paraId="78961AB9"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w:t>
            </w:r>
          </w:p>
        </w:tc>
        <w:tc>
          <w:tcPr>
            <w:tcW w:w="1728" w:type="dxa"/>
          </w:tcPr>
          <w:p w14:paraId="318C184E"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Тип (короб/паллета)</w:t>
            </w:r>
          </w:p>
        </w:tc>
        <w:tc>
          <w:tcPr>
            <w:tcW w:w="1728" w:type="dxa"/>
          </w:tcPr>
          <w:p w14:paraId="668D2DCB"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Маркировка</w:t>
            </w:r>
          </w:p>
        </w:tc>
        <w:tc>
          <w:tcPr>
            <w:tcW w:w="1728" w:type="dxa"/>
          </w:tcPr>
          <w:p w14:paraId="5122AD32"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Количество мест</w:t>
            </w:r>
          </w:p>
        </w:tc>
        <w:tc>
          <w:tcPr>
            <w:tcW w:w="1728" w:type="dxa"/>
          </w:tcPr>
          <w:p w14:paraId="3A5B38F2"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Примечание</w:t>
            </w:r>
          </w:p>
        </w:tc>
      </w:tr>
      <w:tr w:rsidR="00E11868" w:rsidRPr="00E11868" w14:paraId="05881B57" w14:textId="77777777" w:rsidTr="004728BB">
        <w:tc>
          <w:tcPr>
            <w:tcW w:w="1728" w:type="dxa"/>
          </w:tcPr>
          <w:p w14:paraId="38829C12" w14:textId="77777777" w:rsidR="00E11868" w:rsidRPr="00E11868" w:rsidRDefault="00E11868" w:rsidP="004728BB">
            <w:pPr>
              <w:rPr>
                <w:rFonts w:ascii="Times New Roman" w:hAnsi="Times New Roman" w:cs="Times New Roman"/>
              </w:rPr>
            </w:pPr>
          </w:p>
        </w:tc>
        <w:tc>
          <w:tcPr>
            <w:tcW w:w="1728" w:type="dxa"/>
          </w:tcPr>
          <w:p w14:paraId="05AA2E1E" w14:textId="77777777" w:rsidR="00E11868" w:rsidRPr="00E11868" w:rsidRDefault="00E11868" w:rsidP="004728BB">
            <w:pPr>
              <w:rPr>
                <w:rFonts w:ascii="Times New Roman" w:hAnsi="Times New Roman" w:cs="Times New Roman"/>
              </w:rPr>
            </w:pPr>
          </w:p>
        </w:tc>
        <w:tc>
          <w:tcPr>
            <w:tcW w:w="1728" w:type="dxa"/>
          </w:tcPr>
          <w:p w14:paraId="6CB7E4A0" w14:textId="77777777" w:rsidR="00E11868" w:rsidRPr="00E11868" w:rsidRDefault="00E11868" w:rsidP="004728BB">
            <w:pPr>
              <w:rPr>
                <w:rFonts w:ascii="Times New Roman" w:hAnsi="Times New Roman" w:cs="Times New Roman"/>
              </w:rPr>
            </w:pPr>
          </w:p>
        </w:tc>
        <w:tc>
          <w:tcPr>
            <w:tcW w:w="1728" w:type="dxa"/>
          </w:tcPr>
          <w:p w14:paraId="65CAC303" w14:textId="77777777" w:rsidR="00E11868" w:rsidRPr="00E11868" w:rsidRDefault="00E11868" w:rsidP="004728BB">
            <w:pPr>
              <w:rPr>
                <w:rFonts w:ascii="Times New Roman" w:hAnsi="Times New Roman" w:cs="Times New Roman"/>
              </w:rPr>
            </w:pPr>
          </w:p>
        </w:tc>
        <w:tc>
          <w:tcPr>
            <w:tcW w:w="1728" w:type="dxa"/>
          </w:tcPr>
          <w:p w14:paraId="2EA831B8" w14:textId="77777777" w:rsidR="00E11868" w:rsidRPr="00E11868" w:rsidRDefault="00E11868" w:rsidP="004728BB">
            <w:pPr>
              <w:rPr>
                <w:rFonts w:ascii="Times New Roman" w:hAnsi="Times New Roman" w:cs="Times New Roman"/>
              </w:rPr>
            </w:pPr>
          </w:p>
        </w:tc>
      </w:tr>
      <w:tr w:rsidR="00E11868" w:rsidRPr="00E11868" w14:paraId="1915DBDC" w14:textId="77777777" w:rsidTr="004728BB">
        <w:tc>
          <w:tcPr>
            <w:tcW w:w="1728" w:type="dxa"/>
          </w:tcPr>
          <w:p w14:paraId="518D949F" w14:textId="77777777" w:rsidR="00E11868" w:rsidRPr="00E11868" w:rsidRDefault="00E11868" w:rsidP="004728BB">
            <w:pPr>
              <w:rPr>
                <w:rFonts w:ascii="Times New Roman" w:hAnsi="Times New Roman" w:cs="Times New Roman"/>
              </w:rPr>
            </w:pPr>
          </w:p>
        </w:tc>
        <w:tc>
          <w:tcPr>
            <w:tcW w:w="1728" w:type="dxa"/>
          </w:tcPr>
          <w:p w14:paraId="3F8B848F" w14:textId="77777777" w:rsidR="00E11868" w:rsidRPr="00E11868" w:rsidRDefault="00E11868" w:rsidP="004728BB">
            <w:pPr>
              <w:rPr>
                <w:rFonts w:ascii="Times New Roman" w:hAnsi="Times New Roman" w:cs="Times New Roman"/>
              </w:rPr>
            </w:pPr>
          </w:p>
        </w:tc>
        <w:tc>
          <w:tcPr>
            <w:tcW w:w="1728" w:type="dxa"/>
          </w:tcPr>
          <w:p w14:paraId="666931E5" w14:textId="77777777" w:rsidR="00E11868" w:rsidRPr="00E11868" w:rsidRDefault="00E11868" w:rsidP="004728BB">
            <w:pPr>
              <w:rPr>
                <w:rFonts w:ascii="Times New Roman" w:hAnsi="Times New Roman" w:cs="Times New Roman"/>
              </w:rPr>
            </w:pPr>
          </w:p>
        </w:tc>
        <w:tc>
          <w:tcPr>
            <w:tcW w:w="1728" w:type="dxa"/>
          </w:tcPr>
          <w:p w14:paraId="6CAC1720" w14:textId="77777777" w:rsidR="00E11868" w:rsidRPr="00E11868" w:rsidRDefault="00E11868" w:rsidP="004728BB">
            <w:pPr>
              <w:rPr>
                <w:rFonts w:ascii="Times New Roman" w:hAnsi="Times New Roman" w:cs="Times New Roman"/>
              </w:rPr>
            </w:pPr>
          </w:p>
        </w:tc>
        <w:tc>
          <w:tcPr>
            <w:tcW w:w="1728" w:type="dxa"/>
          </w:tcPr>
          <w:p w14:paraId="210006E9" w14:textId="77777777" w:rsidR="00E11868" w:rsidRPr="00E11868" w:rsidRDefault="00E11868" w:rsidP="004728BB">
            <w:pPr>
              <w:rPr>
                <w:rFonts w:ascii="Times New Roman" w:hAnsi="Times New Roman" w:cs="Times New Roman"/>
              </w:rPr>
            </w:pPr>
          </w:p>
        </w:tc>
      </w:tr>
      <w:tr w:rsidR="00E11868" w:rsidRPr="00E11868" w14:paraId="7D8081CD" w14:textId="77777777" w:rsidTr="004728BB">
        <w:tc>
          <w:tcPr>
            <w:tcW w:w="1728" w:type="dxa"/>
          </w:tcPr>
          <w:p w14:paraId="76A037C6" w14:textId="77777777" w:rsidR="00E11868" w:rsidRPr="00E11868" w:rsidRDefault="00E11868" w:rsidP="004728BB">
            <w:pPr>
              <w:rPr>
                <w:rFonts w:ascii="Times New Roman" w:hAnsi="Times New Roman" w:cs="Times New Roman"/>
              </w:rPr>
            </w:pPr>
          </w:p>
        </w:tc>
        <w:tc>
          <w:tcPr>
            <w:tcW w:w="1728" w:type="dxa"/>
          </w:tcPr>
          <w:p w14:paraId="7B889140" w14:textId="77777777" w:rsidR="00E11868" w:rsidRPr="00E11868" w:rsidRDefault="00E11868" w:rsidP="004728BB">
            <w:pPr>
              <w:rPr>
                <w:rFonts w:ascii="Times New Roman" w:hAnsi="Times New Roman" w:cs="Times New Roman"/>
              </w:rPr>
            </w:pPr>
          </w:p>
        </w:tc>
        <w:tc>
          <w:tcPr>
            <w:tcW w:w="1728" w:type="dxa"/>
          </w:tcPr>
          <w:p w14:paraId="41393ADD" w14:textId="77777777" w:rsidR="00E11868" w:rsidRPr="00E11868" w:rsidRDefault="00E11868" w:rsidP="004728BB">
            <w:pPr>
              <w:rPr>
                <w:rFonts w:ascii="Times New Roman" w:hAnsi="Times New Roman" w:cs="Times New Roman"/>
              </w:rPr>
            </w:pPr>
          </w:p>
        </w:tc>
        <w:tc>
          <w:tcPr>
            <w:tcW w:w="1728" w:type="dxa"/>
          </w:tcPr>
          <w:p w14:paraId="4B93F871" w14:textId="77777777" w:rsidR="00E11868" w:rsidRPr="00E11868" w:rsidRDefault="00E11868" w:rsidP="004728BB">
            <w:pPr>
              <w:rPr>
                <w:rFonts w:ascii="Times New Roman" w:hAnsi="Times New Roman" w:cs="Times New Roman"/>
              </w:rPr>
            </w:pPr>
          </w:p>
        </w:tc>
        <w:tc>
          <w:tcPr>
            <w:tcW w:w="1728" w:type="dxa"/>
          </w:tcPr>
          <w:p w14:paraId="06AEDDD2" w14:textId="77777777" w:rsidR="00E11868" w:rsidRPr="00E11868" w:rsidRDefault="00E11868" w:rsidP="004728BB">
            <w:pPr>
              <w:rPr>
                <w:rFonts w:ascii="Times New Roman" w:hAnsi="Times New Roman" w:cs="Times New Roman"/>
              </w:rPr>
            </w:pPr>
          </w:p>
        </w:tc>
      </w:tr>
      <w:tr w:rsidR="00E11868" w:rsidRPr="00E11868" w14:paraId="4E2C4A43" w14:textId="77777777" w:rsidTr="004728BB">
        <w:tc>
          <w:tcPr>
            <w:tcW w:w="1728" w:type="dxa"/>
          </w:tcPr>
          <w:p w14:paraId="46007E5F" w14:textId="77777777" w:rsidR="00E11868" w:rsidRPr="00E11868" w:rsidRDefault="00E11868" w:rsidP="004728BB">
            <w:pPr>
              <w:rPr>
                <w:rFonts w:ascii="Times New Roman" w:hAnsi="Times New Roman" w:cs="Times New Roman"/>
              </w:rPr>
            </w:pPr>
          </w:p>
        </w:tc>
        <w:tc>
          <w:tcPr>
            <w:tcW w:w="1728" w:type="dxa"/>
          </w:tcPr>
          <w:p w14:paraId="1BFCE7BE" w14:textId="77777777" w:rsidR="00E11868" w:rsidRPr="00E11868" w:rsidRDefault="00E11868" w:rsidP="004728BB">
            <w:pPr>
              <w:rPr>
                <w:rFonts w:ascii="Times New Roman" w:hAnsi="Times New Roman" w:cs="Times New Roman"/>
              </w:rPr>
            </w:pPr>
          </w:p>
        </w:tc>
        <w:tc>
          <w:tcPr>
            <w:tcW w:w="1728" w:type="dxa"/>
          </w:tcPr>
          <w:p w14:paraId="505326B5" w14:textId="77777777" w:rsidR="00E11868" w:rsidRPr="00E11868" w:rsidRDefault="00E11868" w:rsidP="004728BB">
            <w:pPr>
              <w:rPr>
                <w:rFonts w:ascii="Times New Roman" w:hAnsi="Times New Roman" w:cs="Times New Roman"/>
              </w:rPr>
            </w:pPr>
          </w:p>
        </w:tc>
        <w:tc>
          <w:tcPr>
            <w:tcW w:w="1728" w:type="dxa"/>
          </w:tcPr>
          <w:p w14:paraId="2100E0EC" w14:textId="77777777" w:rsidR="00E11868" w:rsidRPr="00E11868" w:rsidRDefault="00E11868" w:rsidP="004728BB">
            <w:pPr>
              <w:rPr>
                <w:rFonts w:ascii="Times New Roman" w:hAnsi="Times New Roman" w:cs="Times New Roman"/>
              </w:rPr>
            </w:pPr>
          </w:p>
        </w:tc>
        <w:tc>
          <w:tcPr>
            <w:tcW w:w="1728" w:type="dxa"/>
          </w:tcPr>
          <w:p w14:paraId="39C1782E" w14:textId="77777777" w:rsidR="00E11868" w:rsidRPr="00E11868" w:rsidRDefault="00E11868" w:rsidP="004728BB">
            <w:pPr>
              <w:rPr>
                <w:rFonts w:ascii="Times New Roman" w:hAnsi="Times New Roman" w:cs="Times New Roman"/>
              </w:rPr>
            </w:pPr>
          </w:p>
        </w:tc>
      </w:tr>
      <w:tr w:rsidR="00E11868" w:rsidRPr="00E11868" w14:paraId="4E6FF2AF" w14:textId="77777777" w:rsidTr="004728BB">
        <w:tc>
          <w:tcPr>
            <w:tcW w:w="1728" w:type="dxa"/>
          </w:tcPr>
          <w:p w14:paraId="1429C61B" w14:textId="77777777" w:rsidR="00E11868" w:rsidRPr="00E11868" w:rsidRDefault="00E11868" w:rsidP="004728BB">
            <w:pPr>
              <w:rPr>
                <w:rFonts w:ascii="Times New Roman" w:hAnsi="Times New Roman" w:cs="Times New Roman"/>
              </w:rPr>
            </w:pPr>
          </w:p>
        </w:tc>
        <w:tc>
          <w:tcPr>
            <w:tcW w:w="1728" w:type="dxa"/>
          </w:tcPr>
          <w:p w14:paraId="21A1C484" w14:textId="77777777" w:rsidR="00E11868" w:rsidRPr="00E11868" w:rsidRDefault="00E11868" w:rsidP="004728BB">
            <w:pPr>
              <w:rPr>
                <w:rFonts w:ascii="Times New Roman" w:hAnsi="Times New Roman" w:cs="Times New Roman"/>
              </w:rPr>
            </w:pPr>
          </w:p>
        </w:tc>
        <w:tc>
          <w:tcPr>
            <w:tcW w:w="1728" w:type="dxa"/>
          </w:tcPr>
          <w:p w14:paraId="55FCB319" w14:textId="77777777" w:rsidR="00E11868" w:rsidRPr="00E11868" w:rsidRDefault="00E11868" w:rsidP="004728BB">
            <w:pPr>
              <w:rPr>
                <w:rFonts w:ascii="Times New Roman" w:hAnsi="Times New Roman" w:cs="Times New Roman"/>
              </w:rPr>
            </w:pPr>
          </w:p>
        </w:tc>
        <w:tc>
          <w:tcPr>
            <w:tcW w:w="1728" w:type="dxa"/>
          </w:tcPr>
          <w:p w14:paraId="5A6FBA4B" w14:textId="77777777" w:rsidR="00E11868" w:rsidRPr="00E11868" w:rsidRDefault="00E11868" w:rsidP="004728BB">
            <w:pPr>
              <w:rPr>
                <w:rFonts w:ascii="Times New Roman" w:hAnsi="Times New Roman" w:cs="Times New Roman"/>
              </w:rPr>
            </w:pPr>
          </w:p>
        </w:tc>
        <w:tc>
          <w:tcPr>
            <w:tcW w:w="1728" w:type="dxa"/>
          </w:tcPr>
          <w:p w14:paraId="0B4AC4E3" w14:textId="77777777" w:rsidR="00E11868" w:rsidRPr="00E11868" w:rsidRDefault="00E11868" w:rsidP="004728BB">
            <w:pPr>
              <w:rPr>
                <w:rFonts w:ascii="Times New Roman" w:hAnsi="Times New Roman" w:cs="Times New Roman"/>
              </w:rPr>
            </w:pPr>
          </w:p>
        </w:tc>
      </w:tr>
      <w:tr w:rsidR="00E11868" w:rsidRPr="00E11868" w14:paraId="29F570AF" w14:textId="77777777" w:rsidTr="004728BB">
        <w:tc>
          <w:tcPr>
            <w:tcW w:w="1728" w:type="dxa"/>
          </w:tcPr>
          <w:p w14:paraId="37BE0296" w14:textId="77777777" w:rsidR="00E11868" w:rsidRPr="00E11868" w:rsidRDefault="00E11868" w:rsidP="004728BB">
            <w:pPr>
              <w:rPr>
                <w:rFonts w:ascii="Times New Roman" w:hAnsi="Times New Roman" w:cs="Times New Roman"/>
              </w:rPr>
            </w:pPr>
          </w:p>
        </w:tc>
        <w:tc>
          <w:tcPr>
            <w:tcW w:w="1728" w:type="dxa"/>
          </w:tcPr>
          <w:p w14:paraId="0F75F442" w14:textId="77777777" w:rsidR="00E11868" w:rsidRPr="00E11868" w:rsidRDefault="00E11868" w:rsidP="004728BB">
            <w:pPr>
              <w:rPr>
                <w:rFonts w:ascii="Times New Roman" w:hAnsi="Times New Roman" w:cs="Times New Roman"/>
              </w:rPr>
            </w:pPr>
          </w:p>
        </w:tc>
        <w:tc>
          <w:tcPr>
            <w:tcW w:w="1728" w:type="dxa"/>
          </w:tcPr>
          <w:p w14:paraId="3B28518F" w14:textId="77777777" w:rsidR="00E11868" w:rsidRPr="00E11868" w:rsidRDefault="00E11868" w:rsidP="004728BB">
            <w:pPr>
              <w:rPr>
                <w:rFonts w:ascii="Times New Roman" w:hAnsi="Times New Roman" w:cs="Times New Roman"/>
              </w:rPr>
            </w:pPr>
          </w:p>
        </w:tc>
        <w:tc>
          <w:tcPr>
            <w:tcW w:w="1728" w:type="dxa"/>
          </w:tcPr>
          <w:p w14:paraId="14CD9CAA" w14:textId="77777777" w:rsidR="00E11868" w:rsidRPr="00E11868" w:rsidRDefault="00E11868" w:rsidP="004728BB">
            <w:pPr>
              <w:rPr>
                <w:rFonts w:ascii="Times New Roman" w:hAnsi="Times New Roman" w:cs="Times New Roman"/>
              </w:rPr>
            </w:pPr>
          </w:p>
        </w:tc>
        <w:tc>
          <w:tcPr>
            <w:tcW w:w="1728" w:type="dxa"/>
          </w:tcPr>
          <w:p w14:paraId="2EFFE4B3" w14:textId="77777777" w:rsidR="00E11868" w:rsidRPr="00E11868" w:rsidRDefault="00E11868" w:rsidP="004728BB">
            <w:pPr>
              <w:rPr>
                <w:rFonts w:ascii="Times New Roman" w:hAnsi="Times New Roman" w:cs="Times New Roman"/>
              </w:rPr>
            </w:pPr>
          </w:p>
        </w:tc>
      </w:tr>
      <w:tr w:rsidR="00E11868" w:rsidRPr="00E11868" w14:paraId="3F54DC90" w14:textId="77777777" w:rsidTr="004728BB">
        <w:tc>
          <w:tcPr>
            <w:tcW w:w="1728" w:type="dxa"/>
          </w:tcPr>
          <w:p w14:paraId="47F0B241" w14:textId="77777777" w:rsidR="00E11868" w:rsidRPr="00E11868" w:rsidRDefault="00E11868" w:rsidP="004728BB">
            <w:pPr>
              <w:rPr>
                <w:rFonts w:ascii="Times New Roman" w:hAnsi="Times New Roman" w:cs="Times New Roman"/>
              </w:rPr>
            </w:pPr>
          </w:p>
        </w:tc>
        <w:tc>
          <w:tcPr>
            <w:tcW w:w="1728" w:type="dxa"/>
          </w:tcPr>
          <w:p w14:paraId="77F348CB" w14:textId="77777777" w:rsidR="00E11868" w:rsidRPr="00E11868" w:rsidRDefault="00E11868" w:rsidP="004728BB">
            <w:pPr>
              <w:rPr>
                <w:rFonts w:ascii="Times New Roman" w:hAnsi="Times New Roman" w:cs="Times New Roman"/>
              </w:rPr>
            </w:pPr>
          </w:p>
        </w:tc>
        <w:tc>
          <w:tcPr>
            <w:tcW w:w="1728" w:type="dxa"/>
          </w:tcPr>
          <w:p w14:paraId="4B3C8423" w14:textId="77777777" w:rsidR="00E11868" w:rsidRPr="00E11868" w:rsidRDefault="00E11868" w:rsidP="004728BB">
            <w:pPr>
              <w:rPr>
                <w:rFonts w:ascii="Times New Roman" w:hAnsi="Times New Roman" w:cs="Times New Roman"/>
              </w:rPr>
            </w:pPr>
          </w:p>
        </w:tc>
        <w:tc>
          <w:tcPr>
            <w:tcW w:w="1728" w:type="dxa"/>
          </w:tcPr>
          <w:p w14:paraId="6BA61E3C" w14:textId="77777777" w:rsidR="00E11868" w:rsidRPr="00E11868" w:rsidRDefault="00E11868" w:rsidP="004728BB">
            <w:pPr>
              <w:rPr>
                <w:rFonts w:ascii="Times New Roman" w:hAnsi="Times New Roman" w:cs="Times New Roman"/>
              </w:rPr>
            </w:pPr>
          </w:p>
        </w:tc>
        <w:tc>
          <w:tcPr>
            <w:tcW w:w="1728" w:type="dxa"/>
          </w:tcPr>
          <w:p w14:paraId="5EE2D6BC" w14:textId="77777777" w:rsidR="00E11868" w:rsidRPr="00E11868" w:rsidRDefault="00E11868" w:rsidP="004728BB">
            <w:pPr>
              <w:rPr>
                <w:rFonts w:ascii="Times New Roman" w:hAnsi="Times New Roman" w:cs="Times New Roman"/>
              </w:rPr>
            </w:pPr>
          </w:p>
        </w:tc>
      </w:tr>
      <w:tr w:rsidR="00E11868" w:rsidRPr="00E11868" w14:paraId="41125204" w14:textId="77777777" w:rsidTr="004728BB">
        <w:tc>
          <w:tcPr>
            <w:tcW w:w="1728" w:type="dxa"/>
          </w:tcPr>
          <w:p w14:paraId="359E5A3A" w14:textId="77777777" w:rsidR="00E11868" w:rsidRPr="00E11868" w:rsidRDefault="00E11868" w:rsidP="004728BB">
            <w:pPr>
              <w:rPr>
                <w:rFonts w:ascii="Times New Roman" w:hAnsi="Times New Roman" w:cs="Times New Roman"/>
              </w:rPr>
            </w:pPr>
          </w:p>
        </w:tc>
        <w:tc>
          <w:tcPr>
            <w:tcW w:w="1728" w:type="dxa"/>
          </w:tcPr>
          <w:p w14:paraId="16F83BB7" w14:textId="77777777" w:rsidR="00E11868" w:rsidRPr="00E11868" w:rsidRDefault="00E11868" w:rsidP="004728BB">
            <w:pPr>
              <w:rPr>
                <w:rFonts w:ascii="Times New Roman" w:hAnsi="Times New Roman" w:cs="Times New Roman"/>
              </w:rPr>
            </w:pPr>
          </w:p>
        </w:tc>
        <w:tc>
          <w:tcPr>
            <w:tcW w:w="1728" w:type="dxa"/>
          </w:tcPr>
          <w:p w14:paraId="4C178A63" w14:textId="77777777" w:rsidR="00E11868" w:rsidRPr="00E11868" w:rsidRDefault="00E11868" w:rsidP="004728BB">
            <w:pPr>
              <w:rPr>
                <w:rFonts w:ascii="Times New Roman" w:hAnsi="Times New Roman" w:cs="Times New Roman"/>
              </w:rPr>
            </w:pPr>
          </w:p>
        </w:tc>
        <w:tc>
          <w:tcPr>
            <w:tcW w:w="1728" w:type="dxa"/>
          </w:tcPr>
          <w:p w14:paraId="3E24C691" w14:textId="77777777" w:rsidR="00E11868" w:rsidRPr="00E11868" w:rsidRDefault="00E11868" w:rsidP="004728BB">
            <w:pPr>
              <w:rPr>
                <w:rFonts w:ascii="Times New Roman" w:hAnsi="Times New Roman" w:cs="Times New Roman"/>
              </w:rPr>
            </w:pPr>
          </w:p>
        </w:tc>
        <w:tc>
          <w:tcPr>
            <w:tcW w:w="1728" w:type="dxa"/>
          </w:tcPr>
          <w:p w14:paraId="23E270E9" w14:textId="77777777" w:rsidR="00E11868" w:rsidRPr="00E11868" w:rsidRDefault="00E11868" w:rsidP="004728BB">
            <w:pPr>
              <w:rPr>
                <w:rFonts w:ascii="Times New Roman" w:hAnsi="Times New Roman" w:cs="Times New Roman"/>
              </w:rPr>
            </w:pPr>
          </w:p>
        </w:tc>
      </w:tr>
      <w:tr w:rsidR="00E11868" w:rsidRPr="00E11868" w14:paraId="33B43182" w14:textId="77777777" w:rsidTr="004728BB">
        <w:tc>
          <w:tcPr>
            <w:tcW w:w="1728" w:type="dxa"/>
          </w:tcPr>
          <w:p w14:paraId="76E14635" w14:textId="77777777" w:rsidR="00E11868" w:rsidRPr="00E11868" w:rsidRDefault="00E11868" w:rsidP="004728BB">
            <w:pPr>
              <w:rPr>
                <w:rFonts w:ascii="Times New Roman" w:hAnsi="Times New Roman" w:cs="Times New Roman"/>
              </w:rPr>
            </w:pPr>
          </w:p>
        </w:tc>
        <w:tc>
          <w:tcPr>
            <w:tcW w:w="1728" w:type="dxa"/>
          </w:tcPr>
          <w:p w14:paraId="3B4F4887" w14:textId="77777777" w:rsidR="00E11868" w:rsidRPr="00E11868" w:rsidRDefault="00E11868" w:rsidP="004728BB">
            <w:pPr>
              <w:rPr>
                <w:rFonts w:ascii="Times New Roman" w:hAnsi="Times New Roman" w:cs="Times New Roman"/>
              </w:rPr>
            </w:pPr>
          </w:p>
        </w:tc>
        <w:tc>
          <w:tcPr>
            <w:tcW w:w="1728" w:type="dxa"/>
          </w:tcPr>
          <w:p w14:paraId="6B9E44D2" w14:textId="77777777" w:rsidR="00E11868" w:rsidRPr="00E11868" w:rsidRDefault="00E11868" w:rsidP="004728BB">
            <w:pPr>
              <w:rPr>
                <w:rFonts w:ascii="Times New Roman" w:hAnsi="Times New Roman" w:cs="Times New Roman"/>
              </w:rPr>
            </w:pPr>
          </w:p>
        </w:tc>
        <w:tc>
          <w:tcPr>
            <w:tcW w:w="1728" w:type="dxa"/>
          </w:tcPr>
          <w:p w14:paraId="31C32E11" w14:textId="77777777" w:rsidR="00E11868" w:rsidRPr="00E11868" w:rsidRDefault="00E11868" w:rsidP="004728BB">
            <w:pPr>
              <w:rPr>
                <w:rFonts w:ascii="Times New Roman" w:hAnsi="Times New Roman" w:cs="Times New Roman"/>
              </w:rPr>
            </w:pPr>
          </w:p>
        </w:tc>
        <w:tc>
          <w:tcPr>
            <w:tcW w:w="1728" w:type="dxa"/>
          </w:tcPr>
          <w:p w14:paraId="27CB0CBB" w14:textId="77777777" w:rsidR="00E11868" w:rsidRPr="00E11868" w:rsidRDefault="00E11868" w:rsidP="004728BB">
            <w:pPr>
              <w:rPr>
                <w:rFonts w:ascii="Times New Roman" w:hAnsi="Times New Roman" w:cs="Times New Roman"/>
              </w:rPr>
            </w:pPr>
          </w:p>
        </w:tc>
      </w:tr>
      <w:tr w:rsidR="00E11868" w:rsidRPr="00E11868" w14:paraId="0F0A332F" w14:textId="77777777" w:rsidTr="004728BB">
        <w:tc>
          <w:tcPr>
            <w:tcW w:w="1728" w:type="dxa"/>
          </w:tcPr>
          <w:p w14:paraId="22DC1E52" w14:textId="77777777" w:rsidR="00E11868" w:rsidRPr="00E11868" w:rsidRDefault="00E11868" w:rsidP="004728BB">
            <w:pPr>
              <w:rPr>
                <w:rFonts w:ascii="Times New Roman" w:hAnsi="Times New Roman" w:cs="Times New Roman"/>
              </w:rPr>
            </w:pPr>
          </w:p>
        </w:tc>
        <w:tc>
          <w:tcPr>
            <w:tcW w:w="1728" w:type="dxa"/>
          </w:tcPr>
          <w:p w14:paraId="7183FE50" w14:textId="77777777" w:rsidR="00E11868" w:rsidRPr="00E11868" w:rsidRDefault="00E11868" w:rsidP="004728BB">
            <w:pPr>
              <w:rPr>
                <w:rFonts w:ascii="Times New Roman" w:hAnsi="Times New Roman" w:cs="Times New Roman"/>
              </w:rPr>
            </w:pPr>
          </w:p>
        </w:tc>
        <w:tc>
          <w:tcPr>
            <w:tcW w:w="1728" w:type="dxa"/>
          </w:tcPr>
          <w:p w14:paraId="6FC02AB0" w14:textId="77777777" w:rsidR="00E11868" w:rsidRPr="00E11868" w:rsidRDefault="00E11868" w:rsidP="004728BB">
            <w:pPr>
              <w:rPr>
                <w:rFonts w:ascii="Times New Roman" w:hAnsi="Times New Roman" w:cs="Times New Roman"/>
              </w:rPr>
            </w:pPr>
          </w:p>
        </w:tc>
        <w:tc>
          <w:tcPr>
            <w:tcW w:w="1728" w:type="dxa"/>
          </w:tcPr>
          <w:p w14:paraId="3A3283DF" w14:textId="77777777" w:rsidR="00E11868" w:rsidRPr="00E11868" w:rsidRDefault="00E11868" w:rsidP="004728BB">
            <w:pPr>
              <w:rPr>
                <w:rFonts w:ascii="Times New Roman" w:hAnsi="Times New Roman" w:cs="Times New Roman"/>
              </w:rPr>
            </w:pPr>
          </w:p>
        </w:tc>
        <w:tc>
          <w:tcPr>
            <w:tcW w:w="1728" w:type="dxa"/>
          </w:tcPr>
          <w:p w14:paraId="3EF9C513" w14:textId="77777777" w:rsidR="00E11868" w:rsidRPr="00E11868" w:rsidRDefault="00E11868" w:rsidP="004728BB">
            <w:pPr>
              <w:rPr>
                <w:rFonts w:ascii="Times New Roman" w:hAnsi="Times New Roman" w:cs="Times New Roman"/>
              </w:rPr>
            </w:pPr>
          </w:p>
        </w:tc>
      </w:tr>
    </w:tbl>
    <w:p w14:paraId="155A5E47"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Особые отметки</w:t>
      </w:r>
    </w:p>
    <w:p w14:paraId="46DF9938"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1. Настоящий Акт подтверждает исключительно факт передачи Исполнителю указанного количества грузовых мест.</w:t>
      </w:r>
      <w:r w:rsidRPr="00E11868">
        <w:rPr>
          <w:rFonts w:ascii="Times New Roman" w:hAnsi="Times New Roman" w:cs="Times New Roman"/>
        </w:rPr>
        <w:br/>
        <w:t>2. Подписание Акта не подтверждает количество товара внутри коробов, ассортимент, артикулы, размеры, качество либо соответствие Реестру.</w:t>
      </w:r>
      <w:r w:rsidRPr="00E11868">
        <w:rPr>
          <w:rFonts w:ascii="Times New Roman" w:hAnsi="Times New Roman" w:cs="Times New Roman"/>
        </w:rPr>
        <w:br/>
        <w:t>3. Официальная приемка товара осуществляется после полного поштучного пересчета на складе Исполнителя в соответствии с Договором и Регламентом приемки.</w:t>
      </w:r>
      <w:r w:rsidRPr="00E11868">
        <w:rPr>
          <w:rFonts w:ascii="Times New Roman" w:hAnsi="Times New Roman" w:cs="Times New Roman"/>
        </w:rPr>
        <w:br/>
        <w:t>4. При выявлении расхождений оформляется отдельный Акт расхождений.</w:t>
      </w:r>
    </w:p>
    <w:p w14:paraId="0B05C181"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Подписи сторон</w:t>
      </w:r>
    </w:p>
    <w:tbl>
      <w:tblPr>
        <w:tblStyle w:val="af"/>
        <w:tblW w:w="0" w:type="auto"/>
        <w:tblLook w:val="04A0" w:firstRow="1" w:lastRow="0" w:firstColumn="1" w:lastColumn="0" w:noHBand="0" w:noVBand="1"/>
      </w:tblPr>
      <w:tblGrid>
        <w:gridCol w:w="4320"/>
        <w:gridCol w:w="4320"/>
      </w:tblGrid>
      <w:tr w:rsidR="00E11868" w:rsidRPr="00E11868" w14:paraId="53AA23BD" w14:textId="77777777" w:rsidTr="004728BB">
        <w:tc>
          <w:tcPr>
            <w:tcW w:w="4320" w:type="dxa"/>
          </w:tcPr>
          <w:p w14:paraId="76DD2244"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Исполнитель</w:t>
            </w:r>
          </w:p>
        </w:tc>
        <w:tc>
          <w:tcPr>
            <w:tcW w:w="4320" w:type="dxa"/>
          </w:tcPr>
          <w:p w14:paraId="1C787195"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Заказчик</w:t>
            </w:r>
          </w:p>
        </w:tc>
      </w:tr>
      <w:tr w:rsidR="00E11868" w:rsidRPr="00E11868" w14:paraId="32910396" w14:textId="77777777" w:rsidTr="004728BB">
        <w:tc>
          <w:tcPr>
            <w:tcW w:w="4320" w:type="dxa"/>
          </w:tcPr>
          <w:p w14:paraId="4129F5DB"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ИП Ткачев Артем Юрьевич</w:t>
              <w:br/>
              <w:br/>
              <w:t>_____________/Ткачев А.Ю./</w:t>
            </w:r>
            <w:r w:rsidRPr="00E11868">
              <w:rPr>
                <w:rFonts w:ascii="Times New Roman" w:hAnsi="Times New Roman" w:cs="Times New Roman"/>
              </w:rPr>
            </w:r>
            <w:r w:rsidRPr="00E11868">
              <w:rPr>
                <w:rFonts w:ascii="Times New Roman" w:hAnsi="Times New Roman" w:cs="Times New Roman"/>
              </w:rPr>
            </w:r>
          </w:p>
        </w:tc>
        <w:tc>
          <w:tcPr>
            <w:tcW w:w="4320" w:type="dxa"/>
          </w:tcPr>
          <w:p w14:paraId="01C9B77E"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________________________</w:t>
            </w:r>
            <w:r w:rsidRPr="00E11868">
              <w:rPr>
                <w:rFonts w:ascii="Times New Roman" w:hAnsi="Times New Roman" w:cs="Times New Roman"/>
              </w:rPr>
              <w:br/>
            </w:r>
            <w:r w:rsidRPr="00E11868">
              <w:rPr>
                <w:rFonts w:ascii="Times New Roman" w:hAnsi="Times New Roman" w:cs="Times New Roman"/>
              </w:rPr>
              <w:br/>
              <w:t>_____________/__________/</w:t>
            </w:r>
          </w:p>
        </w:tc>
      </w:tr>
    </w:tbl>
    <w:p w14:paraId="00436EC9"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br w:type="page"/>
      </w:r>
    </w:p>
    <w:p w14:paraId="35FDBE9B" w14:textId="77777777" w:rsidR="00E11868" w:rsidRPr="00E11868" w:rsidRDefault="00E11868" w:rsidP="00E11868">
      <w:pPr>
        <w:pStyle w:val="1"/>
        <w:rPr>
          <w:rFonts w:ascii="Times New Roman" w:hAnsi="Times New Roman" w:cs="Times New Roman"/>
          <w:sz w:val="24"/>
          <w:szCs w:val="24"/>
        </w:rPr>
      </w:pPr>
      <w:r>
        <w:t>ПРИЛОЖЕНИЕ № 4</w:t>
      </w:r>
    </w:p>
    <w:p w14:paraId="628612E1"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АКТ РАСХОЖДЕНИЙ</w:t>
      </w:r>
    </w:p>
    <w:p w14:paraId="4C8F3068"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к Договору оказания услуг по обработке, хранению и передаче товаров по модели FBS</w:t>
      </w:r>
    </w:p>
    <w:tbl>
      <w:tblPr>
        <w:tblStyle w:val="af"/>
        <w:tblW w:w="0" w:type="auto"/>
        <w:tblLook w:val="04A0" w:firstRow="1" w:lastRow="0" w:firstColumn="1" w:lastColumn="0" w:noHBand="0" w:noVBand="1"/>
      </w:tblPr>
      <w:tblGrid>
        <w:gridCol w:w="4320"/>
        <w:gridCol w:w="4320"/>
      </w:tblGrid>
      <w:tr w:rsidR="00E11868" w:rsidRPr="00E11868" w14:paraId="625F7DDC" w14:textId="77777777" w:rsidTr="004728BB">
        <w:tc>
          <w:tcPr>
            <w:tcW w:w="4320" w:type="dxa"/>
          </w:tcPr>
          <w:p w14:paraId="2C40EA7D"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Дата составления</w:t>
            </w:r>
          </w:p>
        </w:tc>
        <w:tc>
          <w:tcPr>
            <w:tcW w:w="4320" w:type="dxa"/>
          </w:tcPr>
          <w:p w14:paraId="517075AE"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w:t>
            </w:r>
          </w:p>
        </w:tc>
      </w:tr>
      <w:tr w:rsidR="00E11868" w:rsidRPr="00E11868" w14:paraId="58A1A4A3" w14:textId="77777777" w:rsidTr="004728BB">
        <w:tc>
          <w:tcPr>
            <w:tcW w:w="4320" w:type="dxa"/>
          </w:tcPr>
          <w:p w14:paraId="046C3F1C"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Номер договора</w:t>
            </w:r>
          </w:p>
        </w:tc>
        <w:tc>
          <w:tcPr>
            <w:tcW w:w="4320" w:type="dxa"/>
          </w:tcPr>
          <w:p w14:paraId="47BDD503"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w:t>
            </w:r>
          </w:p>
        </w:tc>
      </w:tr>
      <w:tr w:rsidR="00E11868" w:rsidRPr="00E11868" w14:paraId="4B6AB81B" w14:textId="77777777" w:rsidTr="004728BB">
        <w:tc>
          <w:tcPr>
            <w:tcW w:w="4320" w:type="dxa"/>
          </w:tcPr>
          <w:p w14:paraId="4C35E52B"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Номер поставки</w:t>
            </w:r>
          </w:p>
        </w:tc>
        <w:tc>
          <w:tcPr>
            <w:tcW w:w="4320" w:type="dxa"/>
          </w:tcPr>
          <w:p w14:paraId="4AA5884C"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w:t>
            </w:r>
          </w:p>
        </w:tc>
      </w:tr>
      <w:tr w:rsidR="00E11868" w:rsidRPr="00E11868" w14:paraId="17875156" w14:textId="77777777" w:rsidTr="004728BB">
        <w:tc>
          <w:tcPr>
            <w:tcW w:w="4320" w:type="dxa"/>
          </w:tcPr>
          <w:p w14:paraId="5825BE3F"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Заказчик</w:t>
            </w:r>
          </w:p>
        </w:tc>
        <w:tc>
          <w:tcPr>
            <w:tcW w:w="4320" w:type="dxa"/>
          </w:tcPr>
          <w:p w14:paraId="3B0059F1"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w:t>
            </w:r>
          </w:p>
        </w:tc>
      </w:tr>
      <w:tr w:rsidR="00E11868" w:rsidRPr="00E11868" w14:paraId="7F9886EF" w14:textId="77777777" w:rsidTr="004728BB">
        <w:tc>
          <w:tcPr>
            <w:tcW w:w="4320" w:type="dxa"/>
          </w:tcPr>
          <w:p w14:paraId="3D482177"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Дата приемки</w:t>
            </w:r>
          </w:p>
        </w:tc>
        <w:tc>
          <w:tcPr>
            <w:tcW w:w="4320" w:type="dxa"/>
          </w:tcPr>
          <w:p w14:paraId="1338A82D"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w:t>
            </w:r>
          </w:p>
        </w:tc>
      </w:tr>
      <w:tr w:rsidR="00E11868" w:rsidRPr="00E11868" w14:paraId="016B2815" w14:textId="77777777" w:rsidTr="004728BB">
        <w:tc>
          <w:tcPr>
            <w:tcW w:w="4320" w:type="dxa"/>
          </w:tcPr>
          <w:p w14:paraId="197D6EB2"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Место приемки</w:t>
            </w:r>
          </w:p>
        </w:tc>
        <w:tc>
          <w:tcPr>
            <w:tcW w:w="4320" w:type="dxa"/>
          </w:tcPr>
          <w:p w14:paraId="7C0C5D7B"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w:t>
            </w:r>
          </w:p>
        </w:tc>
      </w:tr>
      <w:tr w:rsidR="00E11868" w:rsidRPr="00E11868" w14:paraId="1D219BC1" w14:textId="77777777" w:rsidTr="004728BB">
        <w:tc>
          <w:tcPr>
            <w:tcW w:w="4320" w:type="dxa"/>
          </w:tcPr>
          <w:p w14:paraId="06ED4C6E"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Представитель Исполнителя</w:t>
            </w:r>
          </w:p>
        </w:tc>
        <w:tc>
          <w:tcPr>
            <w:tcW w:w="4320" w:type="dxa"/>
          </w:tcPr>
          <w:p w14:paraId="5899BE2D"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w:t>
            </w:r>
          </w:p>
        </w:tc>
      </w:tr>
    </w:tbl>
    <w:p w14:paraId="2D60FD5A"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Выявленные расхождения</w:t>
      </w:r>
    </w:p>
    <w:tbl>
      <w:tblPr>
        <w:tblStyle w:val="af"/>
        <w:tblW w:w="0" w:type="auto"/>
        <w:tblLook w:val="04A0" w:firstRow="1" w:lastRow="0" w:firstColumn="1" w:lastColumn="0" w:noHBand="0" w:noVBand="1"/>
      </w:tblPr>
      <w:tblGrid>
        <w:gridCol w:w="410"/>
        <w:gridCol w:w="953"/>
        <w:gridCol w:w="1489"/>
        <w:gridCol w:w="1204"/>
        <w:gridCol w:w="1261"/>
        <w:gridCol w:w="1336"/>
        <w:gridCol w:w="1400"/>
        <w:gridCol w:w="1292"/>
      </w:tblGrid>
      <w:tr w:rsidR="00E11868" w:rsidRPr="00E11868" w14:paraId="4CFDD610" w14:textId="77777777" w:rsidTr="004728BB">
        <w:tc>
          <w:tcPr>
            <w:tcW w:w="1080" w:type="dxa"/>
          </w:tcPr>
          <w:p w14:paraId="7CE42F0C"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w:t>
            </w:r>
          </w:p>
        </w:tc>
        <w:tc>
          <w:tcPr>
            <w:tcW w:w="1080" w:type="dxa"/>
          </w:tcPr>
          <w:p w14:paraId="58EDD8E4"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Артикул</w:t>
            </w:r>
          </w:p>
        </w:tc>
        <w:tc>
          <w:tcPr>
            <w:tcW w:w="1080" w:type="dxa"/>
          </w:tcPr>
          <w:p w14:paraId="37A6947F"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Наименование</w:t>
            </w:r>
          </w:p>
        </w:tc>
        <w:tc>
          <w:tcPr>
            <w:tcW w:w="1080" w:type="dxa"/>
          </w:tcPr>
          <w:p w14:paraId="0C9B94AC"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Ожидалось</w:t>
            </w:r>
          </w:p>
        </w:tc>
        <w:tc>
          <w:tcPr>
            <w:tcW w:w="1080" w:type="dxa"/>
          </w:tcPr>
          <w:p w14:paraId="47A3375E"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Фактически</w:t>
            </w:r>
          </w:p>
        </w:tc>
        <w:tc>
          <w:tcPr>
            <w:tcW w:w="1080" w:type="dxa"/>
          </w:tcPr>
          <w:p w14:paraId="5B8FE36B"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Вид расхождения</w:t>
            </w:r>
          </w:p>
        </w:tc>
        <w:tc>
          <w:tcPr>
            <w:tcW w:w="1080" w:type="dxa"/>
          </w:tcPr>
          <w:p w14:paraId="3A146AA5"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Повреждение</w:t>
            </w:r>
          </w:p>
        </w:tc>
        <w:tc>
          <w:tcPr>
            <w:tcW w:w="1080" w:type="dxa"/>
          </w:tcPr>
          <w:p w14:paraId="3C4C0F90"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Примечание</w:t>
            </w:r>
          </w:p>
        </w:tc>
      </w:tr>
      <w:tr w:rsidR="00E11868" w:rsidRPr="00E11868" w14:paraId="019F3670" w14:textId="77777777" w:rsidTr="004728BB">
        <w:tc>
          <w:tcPr>
            <w:tcW w:w="1080" w:type="dxa"/>
          </w:tcPr>
          <w:p w14:paraId="4109F9FB" w14:textId="77777777" w:rsidR="00E11868" w:rsidRPr="00E11868" w:rsidRDefault="00E11868" w:rsidP="004728BB">
            <w:pPr>
              <w:rPr>
                <w:rFonts w:ascii="Times New Roman" w:hAnsi="Times New Roman" w:cs="Times New Roman"/>
              </w:rPr>
            </w:pPr>
          </w:p>
        </w:tc>
        <w:tc>
          <w:tcPr>
            <w:tcW w:w="1080" w:type="dxa"/>
          </w:tcPr>
          <w:p w14:paraId="36C7E7AD" w14:textId="77777777" w:rsidR="00E11868" w:rsidRPr="00E11868" w:rsidRDefault="00E11868" w:rsidP="004728BB">
            <w:pPr>
              <w:rPr>
                <w:rFonts w:ascii="Times New Roman" w:hAnsi="Times New Roman" w:cs="Times New Roman"/>
              </w:rPr>
            </w:pPr>
          </w:p>
        </w:tc>
        <w:tc>
          <w:tcPr>
            <w:tcW w:w="1080" w:type="dxa"/>
          </w:tcPr>
          <w:p w14:paraId="2E0FBB5B" w14:textId="77777777" w:rsidR="00E11868" w:rsidRPr="00E11868" w:rsidRDefault="00E11868" w:rsidP="004728BB">
            <w:pPr>
              <w:rPr>
                <w:rFonts w:ascii="Times New Roman" w:hAnsi="Times New Roman" w:cs="Times New Roman"/>
              </w:rPr>
            </w:pPr>
          </w:p>
        </w:tc>
        <w:tc>
          <w:tcPr>
            <w:tcW w:w="1080" w:type="dxa"/>
          </w:tcPr>
          <w:p w14:paraId="2C934DEE" w14:textId="77777777" w:rsidR="00E11868" w:rsidRPr="00E11868" w:rsidRDefault="00E11868" w:rsidP="004728BB">
            <w:pPr>
              <w:rPr>
                <w:rFonts w:ascii="Times New Roman" w:hAnsi="Times New Roman" w:cs="Times New Roman"/>
              </w:rPr>
            </w:pPr>
          </w:p>
        </w:tc>
        <w:tc>
          <w:tcPr>
            <w:tcW w:w="1080" w:type="dxa"/>
          </w:tcPr>
          <w:p w14:paraId="2A215BF5" w14:textId="77777777" w:rsidR="00E11868" w:rsidRPr="00E11868" w:rsidRDefault="00E11868" w:rsidP="004728BB">
            <w:pPr>
              <w:rPr>
                <w:rFonts w:ascii="Times New Roman" w:hAnsi="Times New Roman" w:cs="Times New Roman"/>
              </w:rPr>
            </w:pPr>
          </w:p>
        </w:tc>
        <w:tc>
          <w:tcPr>
            <w:tcW w:w="1080" w:type="dxa"/>
          </w:tcPr>
          <w:p w14:paraId="5CD19E31" w14:textId="77777777" w:rsidR="00E11868" w:rsidRPr="00E11868" w:rsidRDefault="00E11868" w:rsidP="004728BB">
            <w:pPr>
              <w:rPr>
                <w:rFonts w:ascii="Times New Roman" w:hAnsi="Times New Roman" w:cs="Times New Roman"/>
              </w:rPr>
            </w:pPr>
          </w:p>
        </w:tc>
        <w:tc>
          <w:tcPr>
            <w:tcW w:w="1080" w:type="dxa"/>
          </w:tcPr>
          <w:p w14:paraId="70AEB5FC" w14:textId="77777777" w:rsidR="00E11868" w:rsidRPr="00E11868" w:rsidRDefault="00E11868" w:rsidP="004728BB">
            <w:pPr>
              <w:rPr>
                <w:rFonts w:ascii="Times New Roman" w:hAnsi="Times New Roman" w:cs="Times New Roman"/>
              </w:rPr>
            </w:pPr>
          </w:p>
        </w:tc>
        <w:tc>
          <w:tcPr>
            <w:tcW w:w="1080" w:type="dxa"/>
          </w:tcPr>
          <w:p w14:paraId="79886BDF" w14:textId="77777777" w:rsidR="00E11868" w:rsidRPr="00E11868" w:rsidRDefault="00E11868" w:rsidP="004728BB">
            <w:pPr>
              <w:rPr>
                <w:rFonts w:ascii="Times New Roman" w:hAnsi="Times New Roman" w:cs="Times New Roman"/>
              </w:rPr>
            </w:pPr>
          </w:p>
        </w:tc>
      </w:tr>
      <w:tr w:rsidR="00E11868" w:rsidRPr="00E11868" w14:paraId="52AC1974" w14:textId="77777777" w:rsidTr="004728BB">
        <w:tc>
          <w:tcPr>
            <w:tcW w:w="1080" w:type="dxa"/>
          </w:tcPr>
          <w:p w14:paraId="53F813DE" w14:textId="77777777" w:rsidR="00E11868" w:rsidRPr="00E11868" w:rsidRDefault="00E11868" w:rsidP="004728BB">
            <w:pPr>
              <w:rPr>
                <w:rFonts w:ascii="Times New Roman" w:hAnsi="Times New Roman" w:cs="Times New Roman"/>
              </w:rPr>
            </w:pPr>
          </w:p>
        </w:tc>
        <w:tc>
          <w:tcPr>
            <w:tcW w:w="1080" w:type="dxa"/>
          </w:tcPr>
          <w:p w14:paraId="6F1F19CB" w14:textId="77777777" w:rsidR="00E11868" w:rsidRPr="00E11868" w:rsidRDefault="00E11868" w:rsidP="004728BB">
            <w:pPr>
              <w:rPr>
                <w:rFonts w:ascii="Times New Roman" w:hAnsi="Times New Roman" w:cs="Times New Roman"/>
              </w:rPr>
            </w:pPr>
          </w:p>
        </w:tc>
        <w:tc>
          <w:tcPr>
            <w:tcW w:w="1080" w:type="dxa"/>
          </w:tcPr>
          <w:p w14:paraId="172D6680" w14:textId="77777777" w:rsidR="00E11868" w:rsidRPr="00E11868" w:rsidRDefault="00E11868" w:rsidP="004728BB">
            <w:pPr>
              <w:rPr>
                <w:rFonts w:ascii="Times New Roman" w:hAnsi="Times New Roman" w:cs="Times New Roman"/>
              </w:rPr>
            </w:pPr>
          </w:p>
        </w:tc>
        <w:tc>
          <w:tcPr>
            <w:tcW w:w="1080" w:type="dxa"/>
          </w:tcPr>
          <w:p w14:paraId="43C2099A" w14:textId="77777777" w:rsidR="00E11868" w:rsidRPr="00E11868" w:rsidRDefault="00E11868" w:rsidP="004728BB">
            <w:pPr>
              <w:rPr>
                <w:rFonts w:ascii="Times New Roman" w:hAnsi="Times New Roman" w:cs="Times New Roman"/>
              </w:rPr>
            </w:pPr>
          </w:p>
        </w:tc>
        <w:tc>
          <w:tcPr>
            <w:tcW w:w="1080" w:type="dxa"/>
          </w:tcPr>
          <w:p w14:paraId="05F72F44" w14:textId="77777777" w:rsidR="00E11868" w:rsidRPr="00E11868" w:rsidRDefault="00E11868" w:rsidP="004728BB">
            <w:pPr>
              <w:rPr>
                <w:rFonts w:ascii="Times New Roman" w:hAnsi="Times New Roman" w:cs="Times New Roman"/>
              </w:rPr>
            </w:pPr>
          </w:p>
        </w:tc>
        <w:tc>
          <w:tcPr>
            <w:tcW w:w="1080" w:type="dxa"/>
          </w:tcPr>
          <w:p w14:paraId="76DD00C4" w14:textId="77777777" w:rsidR="00E11868" w:rsidRPr="00E11868" w:rsidRDefault="00E11868" w:rsidP="004728BB">
            <w:pPr>
              <w:rPr>
                <w:rFonts w:ascii="Times New Roman" w:hAnsi="Times New Roman" w:cs="Times New Roman"/>
              </w:rPr>
            </w:pPr>
          </w:p>
        </w:tc>
        <w:tc>
          <w:tcPr>
            <w:tcW w:w="1080" w:type="dxa"/>
          </w:tcPr>
          <w:p w14:paraId="177360D5" w14:textId="77777777" w:rsidR="00E11868" w:rsidRPr="00E11868" w:rsidRDefault="00E11868" w:rsidP="004728BB">
            <w:pPr>
              <w:rPr>
                <w:rFonts w:ascii="Times New Roman" w:hAnsi="Times New Roman" w:cs="Times New Roman"/>
              </w:rPr>
            </w:pPr>
          </w:p>
        </w:tc>
        <w:tc>
          <w:tcPr>
            <w:tcW w:w="1080" w:type="dxa"/>
          </w:tcPr>
          <w:p w14:paraId="405687FF" w14:textId="77777777" w:rsidR="00E11868" w:rsidRPr="00E11868" w:rsidRDefault="00E11868" w:rsidP="004728BB">
            <w:pPr>
              <w:rPr>
                <w:rFonts w:ascii="Times New Roman" w:hAnsi="Times New Roman" w:cs="Times New Roman"/>
              </w:rPr>
            </w:pPr>
          </w:p>
        </w:tc>
      </w:tr>
      <w:tr w:rsidR="00E11868" w:rsidRPr="00E11868" w14:paraId="68079E68" w14:textId="77777777" w:rsidTr="004728BB">
        <w:tc>
          <w:tcPr>
            <w:tcW w:w="1080" w:type="dxa"/>
          </w:tcPr>
          <w:p w14:paraId="2F594C7C" w14:textId="77777777" w:rsidR="00E11868" w:rsidRPr="00E11868" w:rsidRDefault="00E11868" w:rsidP="004728BB">
            <w:pPr>
              <w:rPr>
                <w:rFonts w:ascii="Times New Roman" w:hAnsi="Times New Roman" w:cs="Times New Roman"/>
              </w:rPr>
            </w:pPr>
          </w:p>
        </w:tc>
        <w:tc>
          <w:tcPr>
            <w:tcW w:w="1080" w:type="dxa"/>
          </w:tcPr>
          <w:p w14:paraId="0FD8069E" w14:textId="77777777" w:rsidR="00E11868" w:rsidRPr="00E11868" w:rsidRDefault="00E11868" w:rsidP="004728BB">
            <w:pPr>
              <w:rPr>
                <w:rFonts w:ascii="Times New Roman" w:hAnsi="Times New Roman" w:cs="Times New Roman"/>
              </w:rPr>
            </w:pPr>
          </w:p>
        </w:tc>
        <w:tc>
          <w:tcPr>
            <w:tcW w:w="1080" w:type="dxa"/>
          </w:tcPr>
          <w:p w14:paraId="6D829F81" w14:textId="77777777" w:rsidR="00E11868" w:rsidRPr="00E11868" w:rsidRDefault="00E11868" w:rsidP="004728BB">
            <w:pPr>
              <w:rPr>
                <w:rFonts w:ascii="Times New Roman" w:hAnsi="Times New Roman" w:cs="Times New Roman"/>
              </w:rPr>
            </w:pPr>
          </w:p>
        </w:tc>
        <w:tc>
          <w:tcPr>
            <w:tcW w:w="1080" w:type="dxa"/>
          </w:tcPr>
          <w:p w14:paraId="472E1C56" w14:textId="77777777" w:rsidR="00E11868" w:rsidRPr="00E11868" w:rsidRDefault="00E11868" w:rsidP="004728BB">
            <w:pPr>
              <w:rPr>
                <w:rFonts w:ascii="Times New Roman" w:hAnsi="Times New Roman" w:cs="Times New Roman"/>
              </w:rPr>
            </w:pPr>
          </w:p>
        </w:tc>
        <w:tc>
          <w:tcPr>
            <w:tcW w:w="1080" w:type="dxa"/>
          </w:tcPr>
          <w:p w14:paraId="4F01EE7A" w14:textId="77777777" w:rsidR="00E11868" w:rsidRPr="00E11868" w:rsidRDefault="00E11868" w:rsidP="004728BB">
            <w:pPr>
              <w:rPr>
                <w:rFonts w:ascii="Times New Roman" w:hAnsi="Times New Roman" w:cs="Times New Roman"/>
              </w:rPr>
            </w:pPr>
          </w:p>
        </w:tc>
        <w:tc>
          <w:tcPr>
            <w:tcW w:w="1080" w:type="dxa"/>
          </w:tcPr>
          <w:p w14:paraId="182692FE" w14:textId="77777777" w:rsidR="00E11868" w:rsidRPr="00E11868" w:rsidRDefault="00E11868" w:rsidP="004728BB">
            <w:pPr>
              <w:rPr>
                <w:rFonts w:ascii="Times New Roman" w:hAnsi="Times New Roman" w:cs="Times New Roman"/>
              </w:rPr>
            </w:pPr>
          </w:p>
        </w:tc>
        <w:tc>
          <w:tcPr>
            <w:tcW w:w="1080" w:type="dxa"/>
          </w:tcPr>
          <w:p w14:paraId="1AE1D77E" w14:textId="77777777" w:rsidR="00E11868" w:rsidRPr="00E11868" w:rsidRDefault="00E11868" w:rsidP="004728BB">
            <w:pPr>
              <w:rPr>
                <w:rFonts w:ascii="Times New Roman" w:hAnsi="Times New Roman" w:cs="Times New Roman"/>
              </w:rPr>
            </w:pPr>
          </w:p>
        </w:tc>
        <w:tc>
          <w:tcPr>
            <w:tcW w:w="1080" w:type="dxa"/>
          </w:tcPr>
          <w:p w14:paraId="6514BF9C" w14:textId="77777777" w:rsidR="00E11868" w:rsidRPr="00E11868" w:rsidRDefault="00E11868" w:rsidP="004728BB">
            <w:pPr>
              <w:rPr>
                <w:rFonts w:ascii="Times New Roman" w:hAnsi="Times New Roman" w:cs="Times New Roman"/>
              </w:rPr>
            </w:pPr>
          </w:p>
        </w:tc>
      </w:tr>
      <w:tr w:rsidR="00E11868" w:rsidRPr="00E11868" w14:paraId="462B89A4" w14:textId="77777777" w:rsidTr="004728BB">
        <w:tc>
          <w:tcPr>
            <w:tcW w:w="1080" w:type="dxa"/>
          </w:tcPr>
          <w:p w14:paraId="0754FAB7" w14:textId="77777777" w:rsidR="00E11868" w:rsidRPr="00E11868" w:rsidRDefault="00E11868" w:rsidP="004728BB">
            <w:pPr>
              <w:rPr>
                <w:rFonts w:ascii="Times New Roman" w:hAnsi="Times New Roman" w:cs="Times New Roman"/>
              </w:rPr>
            </w:pPr>
          </w:p>
        </w:tc>
        <w:tc>
          <w:tcPr>
            <w:tcW w:w="1080" w:type="dxa"/>
          </w:tcPr>
          <w:p w14:paraId="6222E66A" w14:textId="77777777" w:rsidR="00E11868" w:rsidRPr="00E11868" w:rsidRDefault="00E11868" w:rsidP="004728BB">
            <w:pPr>
              <w:rPr>
                <w:rFonts w:ascii="Times New Roman" w:hAnsi="Times New Roman" w:cs="Times New Roman"/>
              </w:rPr>
            </w:pPr>
          </w:p>
        </w:tc>
        <w:tc>
          <w:tcPr>
            <w:tcW w:w="1080" w:type="dxa"/>
          </w:tcPr>
          <w:p w14:paraId="6FEE6997" w14:textId="77777777" w:rsidR="00E11868" w:rsidRPr="00E11868" w:rsidRDefault="00E11868" w:rsidP="004728BB">
            <w:pPr>
              <w:rPr>
                <w:rFonts w:ascii="Times New Roman" w:hAnsi="Times New Roman" w:cs="Times New Roman"/>
              </w:rPr>
            </w:pPr>
          </w:p>
        </w:tc>
        <w:tc>
          <w:tcPr>
            <w:tcW w:w="1080" w:type="dxa"/>
          </w:tcPr>
          <w:p w14:paraId="2855B414" w14:textId="77777777" w:rsidR="00E11868" w:rsidRPr="00E11868" w:rsidRDefault="00E11868" w:rsidP="004728BB">
            <w:pPr>
              <w:rPr>
                <w:rFonts w:ascii="Times New Roman" w:hAnsi="Times New Roman" w:cs="Times New Roman"/>
              </w:rPr>
            </w:pPr>
          </w:p>
        </w:tc>
        <w:tc>
          <w:tcPr>
            <w:tcW w:w="1080" w:type="dxa"/>
          </w:tcPr>
          <w:p w14:paraId="7AEA1E3B" w14:textId="77777777" w:rsidR="00E11868" w:rsidRPr="00E11868" w:rsidRDefault="00E11868" w:rsidP="004728BB">
            <w:pPr>
              <w:rPr>
                <w:rFonts w:ascii="Times New Roman" w:hAnsi="Times New Roman" w:cs="Times New Roman"/>
              </w:rPr>
            </w:pPr>
          </w:p>
        </w:tc>
        <w:tc>
          <w:tcPr>
            <w:tcW w:w="1080" w:type="dxa"/>
          </w:tcPr>
          <w:p w14:paraId="0296BBC4" w14:textId="77777777" w:rsidR="00E11868" w:rsidRPr="00E11868" w:rsidRDefault="00E11868" w:rsidP="004728BB">
            <w:pPr>
              <w:rPr>
                <w:rFonts w:ascii="Times New Roman" w:hAnsi="Times New Roman" w:cs="Times New Roman"/>
              </w:rPr>
            </w:pPr>
          </w:p>
        </w:tc>
        <w:tc>
          <w:tcPr>
            <w:tcW w:w="1080" w:type="dxa"/>
          </w:tcPr>
          <w:p w14:paraId="6BAE0B1E" w14:textId="77777777" w:rsidR="00E11868" w:rsidRPr="00E11868" w:rsidRDefault="00E11868" w:rsidP="004728BB">
            <w:pPr>
              <w:rPr>
                <w:rFonts w:ascii="Times New Roman" w:hAnsi="Times New Roman" w:cs="Times New Roman"/>
              </w:rPr>
            </w:pPr>
          </w:p>
        </w:tc>
        <w:tc>
          <w:tcPr>
            <w:tcW w:w="1080" w:type="dxa"/>
          </w:tcPr>
          <w:p w14:paraId="0EED7198" w14:textId="77777777" w:rsidR="00E11868" w:rsidRPr="00E11868" w:rsidRDefault="00E11868" w:rsidP="004728BB">
            <w:pPr>
              <w:rPr>
                <w:rFonts w:ascii="Times New Roman" w:hAnsi="Times New Roman" w:cs="Times New Roman"/>
              </w:rPr>
            </w:pPr>
          </w:p>
        </w:tc>
      </w:tr>
      <w:tr w:rsidR="00E11868" w:rsidRPr="00E11868" w14:paraId="2A6A0AF4" w14:textId="77777777" w:rsidTr="004728BB">
        <w:tc>
          <w:tcPr>
            <w:tcW w:w="1080" w:type="dxa"/>
          </w:tcPr>
          <w:p w14:paraId="0F4C45FA" w14:textId="77777777" w:rsidR="00E11868" w:rsidRPr="00E11868" w:rsidRDefault="00E11868" w:rsidP="004728BB">
            <w:pPr>
              <w:rPr>
                <w:rFonts w:ascii="Times New Roman" w:hAnsi="Times New Roman" w:cs="Times New Roman"/>
              </w:rPr>
            </w:pPr>
          </w:p>
        </w:tc>
        <w:tc>
          <w:tcPr>
            <w:tcW w:w="1080" w:type="dxa"/>
          </w:tcPr>
          <w:p w14:paraId="7C2542C9" w14:textId="77777777" w:rsidR="00E11868" w:rsidRPr="00E11868" w:rsidRDefault="00E11868" w:rsidP="004728BB">
            <w:pPr>
              <w:rPr>
                <w:rFonts w:ascii="Times New Roman" w:hAnsi="Times New Roman" w:cs="Times New Roman"/>
              </w:rPr>
            </w:pPr>
          </w:p>
        </w:tc>
        <w:tc>
          <w:tcPr>
            <w:tcW w:w="1080" w:type="dxa"/>
          </w:tcPr>
          <w:p w14:paraId="3C801759" w14:textId="77777777" w:rsidR="00E11868" w:rsidRPr="00E11868" w:rsidRDefault="00E11868" w:rsidP="004728BB">
            <w:pPr>
              <w:rPr>
                <w:rFonts w:ascii="Times New Roman" w:hAnsi="Times New Roman" w:cs="Times New Roman"/>
              </w:rPr>
            </w:pPr>
          </w:p>
        </w:tc>
        <w:tc>
          <w:tcPr>
            <w:tcW w:w="1080" w:type="dxa"/>
          </w:tcPr>
          <w:p w14:paraId="190C949D" w14:textId="77777777" w:rsidR="00E11868" w:rsidRPr="00E11868" w:rsidRDefault="00E11868" w:rsidP="004728BB">
            <w:pPr>
              <w:rPr>
                <w:rFonts w:ascii="Times New Roman" w:hAnsi="Times New Roman" w:cs="Times New Roman"/>
              </w:rPr>
            </w:pPr>
          </w:p>
        </w:tc>
        <w:tc>
          <w:tcPr>
            <w:tcW w:w="1080" w:type="dxa"/>
          </w:tcPr>
          <w:p w14:paraId="12AE185D" w14:textId="77777777" w:rsidR="00E11868" w:rsidRPr="00E11868" w:rsidRDefault="00E11868" w:rsidP="004728BB">
            <w:pPr>
              <w:rPr>
                <w:rFonts w:ascii="Times New Roman" w:hAnsi="Times New Roman" w:cs="Times New Roman"/>
              </w:rPr>
            </w:pPr>
          </w:p>
        </w:tc>
        <w:tc>
          <w:tcPr>
            <w:tcW w:w="1080" w:type="dxa"/>
          </w:tcPr>
          <w:p w14:paraId="3BE96CA5" w14:textId="77777777" w:rsidR="00E11868" w:rsidRPr="00E11868" w:rsidRDefault="00E11868" w:rsidP="004728BB">
            <w:pPr>
              <w:rPr>
                <w:rFonts w:ascii="Times New Roman" w:hAnsi="Times New Roman" w:cs="Times New Roman"/>
              </w:rPr>
            </w:pPr>
          </w:p>
        </w:tc>
        <w:tc>
          <w:tcPr>
            <w:tcW w:w="1080" w:type="dxa"/>
          </w:tcPr>
          <w:p w14:paraId="04F9CD03" w14:textId="77777777" w:rsidR="00E11868" w:rsidRPr="00E11868" w:rsidRDefault="00E11868" w:rsidP="004728BB">
            <w:pPr>
              <w:rPr>
                <w:rFonts w:ascii="Times New Roman" w:hAnsi="Times New Roman" w:cs="Times New Roman"/>
              </w:rPr>
            </w:pPr>
          </w:p>
        </w:tc>
        <w:tc>
          <w:tcPr>
            <w:tcW w:w="1080" w:type="dxa"/>
          </w:tcPr>
          <w:p w14:paraId="7E3AA21C" w14:textId="77777777" w:rsidR="00E11868" w:rsidRPr="00E11868" w:rsidRDefault="00E11868" w:rsidP="004728BB">
            <w:pPr>
              <w:rPr>
                <w:rFonts w:ascii="Times New Roman" w:hAnsi="Times New Roman" w:cs="Times New Roman"/>
              </w:rPr>
            </w:pPr>
          </w:p>
        </w:tc>
      </w:tr>
      <w:tr w:rsidR="00E11868" w:rsidRPr="00E11868" w14:paraId="620F3284" w14:textId="77777777" w:rsidTr="004728BB">
        <w:tc>
          <w:tcPr>
            <w:tcW w:w="1080" w:type="dxa"/>
          </w:tcPr>
          <w:p w14:paraId="4132F301" w14:textId="77777777" w:rsidR="00E11868" w:rsidRPr="00E11868" w:rsidRDefault="00E11868" w:rsidP="004728BB">
            <w:pPr>
              <w:rPr>
                <w:rFonts w:ascii="Times New Roman" w:hAnsi="Times New Roman" w:cs="Times New Roman"/>
              </w:rPr>
            </w:pPr>
          </w:p>
        </w:tc>
        <w:tc>
          <w:tcPr>
            <w:tcW w:w="1080" w:type="dxa"/>
          </w:tcPr>
          <w:p w14:paraId="5AA14853" w14:textId="77777777" w:rsidR="00E11868" w:rsidRPr="00E11868" w:rsidRDefault="00E11868" w:rsidP="004728BB">
            <w:pPr>
              <w:rPr>
                <w:rFonts w:ascii="Times New Roman" w:hAnsi="Times New Roman" w:cs="Times New Roman"/>
              </w:rPr>
            </w:pPr>
          </w:p>
        </w:tc>
        <w:tc>
          <w:tcPr>
            <w:tcW w:w="1080" w:type="dxa"/>
          </w:tcPr>
          <w:p w14:paraId="7860859F" w14:textId="77777777" w:rsidR="00E11868" w:rsidRPr="00E11868" w:rsidRDefault="00E11868" w:rsidP="004728BB">
            <w:pPr>
              <w:rPr>
                <w:rFonts w:ascii="Times New Roman" w:hAnsi="Times New Roman" w:cs="Times New Roman"/>
              </w:rPr>
            </w:pPr>
          </w:p>
        </w:tc>
        <w:tc>
          <w:tcPr>
            <w:tcW w:w="1080" w:type="dxa"/>
          </w:tcPr>
          <w:p w14:paraId="29F30D10" w14:textId="77777777" w:rsidR="00E11868" w:rsidRPr="00E11868" w:rsidRDefault="00E11868" w:rsidP="004728BB">
            <w:pPr>
              <w:rPr>
                <w:rFonts w:ascii="Times New Roman" w:hAnsi="Times New Roman" w:cs="Times New Roman"/>
              </w:rPr>
            </w:pPr>
          </w:p>
        </w:tc>
        <w:tc>
          <w:tcPr>
            <w:tcW w:w="1080" w:type="dxa"/>
          </w:tcPr>
          <w:p w14:paraId="6C48F2A8" w14:textId="77777777" w:rsidR="00E11868" w:rsidRPr="00E11868" w:rsidRDefault="00E11868" w:rsidP="004728BB">
            <w:pPr>
              <w:rPr>
                <w:rFonts w:ascii="Times New Roman" w:hAnsi="Times New Roman" w:cs="Times New Roman"/>
              </w:rPr>
            </w:pPr>
          </w:p>
        </w:tc>
        <w:tc>
          <w:tcPr>
            <w:tcW w:w="1080" w:type="dxa"/>
          </w:tcPr>
          <w:p w14:paraId="4591FAB0" w14:textId="77777777" w:rsidR="00E11868" w:rsidRPr="00E11868" w:rsidRDefault="00E11868" w:rsidP="004728BB">
            <w:pPr>
              <w:rPr>
                <w:rFonts w:ascii="Times New Roman" w:hAnsi="Times New Roman" w:cs="Times New Roman"/>
              </w:rPr>
            </w:pPr>
          </w:p>
        </w:tc>
        <w:tc>
          <w:tcPr>
            <w:tcW w:w="1080" w:type="dxa"/>
          </w:tcPr>
          <w:p w14:paraId="0C4AFBBF" w14:textId="77777777" w:rsidR="00E11868" w:rsidRPr="00E11868" w:rsidRDefault="00E11868" w:rsidP="004728BB">
            <w:pPr>
              <w:rPr>
                <w:rFonts w:ascii="Times New Roman" w:hAnsi="Times New Roman" w:cs="Times New Roman"/>
              </w:rPr>
            </w:pPr>
          </w:p>
        </w:tc>
        <w:tc>
          <w:tcPr>
            <w:tcW w:w="1080" w:type="dxa"/>
          </w:tcPr>
          <w:p w14:paraId="33A87EA4" w14:textId="77777777" w:rsidR="00E11868" w:rsidRPr="00E11868" w:rsidRDefault="00E11868" w:rsidP="004728BB">
            <w:pPr>
              <w:rPr>
                <w:rFonts w:ascii="Times New Roman" w:hAnsi="Times New Roman" w:cs="Times New Roman"/>
              </w:rPr>
            </w:pPr>
          </w:p>
        </w:tc>
      </w:tr>
      <w:tr w:rsidR="00E11868" w:rsidRPr="00E11868" w14:paraId="7BB2225E" w14:textId="77777777" w:rsidTr="004728BB">
        <w:tc>
          <w:tcPr>
            <w:tcW w:w="1080" w:type="dxa"/>
          </w:tcPr>
          <w:p w14:paraId="7C11E317" w14:textId="77777777" w:rsidR="00E11868" w:rsidRPr="00E11868" w:rsidRDefault="00E11868" w:rsidP="004728BB">
            <w:pPr>
              <w:rPr>
                <w:rFonts w:ascii="Times New Roman" w:hAnsi="Times New Roman" w:cs="Times New Roman"/>
              </w:rPr>
            </w:pPr>
          </w:p>
        </w:tc>
        <w:tc>
          <w:tcPr>
            <w:tcW w:w="1080" w:type="dxa"/>
          </w:tcPr>
          <w:p w14:paraId="5541F432" w14:textId="77777777" w:rsidR="00E11868" w:rsidRPr="00E11868" w:rsidRDefault="00E11868" w:rsidP="004728BB">
            <w:pPr>
              <w:rPr>
                <w:rFonts w:ascii="Times New Roman" w:hAnsi="Times New Roman" w:cs="Times New Roman"/>
              </w:rPr>
            </w:pPr>
          </w:p>
        </w:tc>
        <w:tc>
          <w:tcPr>
            <w:tcW w:w="1080" w:type="dxa"/>
          </w:tcPr>
          <w:p w14:paraId="5E421255" w14:textId="77777777" w:rsidR="00E11868" w:rsidRPr="00E11868" w:rsidRDefault="00E11868" w:rsidP="004728BB">
            <w:pPr>
              <w:rPr>
                <w:rFonts w:ascii="Times New Roman" w:hAnsi="Times New Roman" w:cs="Times New Roman"/>
              </w:rPr>
            </w:pPr>
          </w:p>
        </w:tc>
        <w:tc>
          <w:tcPr>
            <w:tcW w:w="1080" w:type="dxa"/>
          </w:tcPr>
          <w:p w14:paraId="27C61D7F" w14:textId="77777777" w:rsidR="00E11868" w:rsidRPr="00E11868" w:rsidRDefault="00E11868" w:rsidP="004728BB">
            <w:pPr>
              <w:rPr>
                <w:rFonts w:ascii="Times New Roman" w:hAnsi="Times New Roman" w:cs="Times New Roman"/>
              </w:rPr>
            </w:pPr>
          </w:p>
        </w:tc>
        <w:tc>
          <w:tcPr>
            <w:tcW w:w="1080" w:type="dxa"/>
          </w:tcPr>
          <w:p w14:paraId="76666A13" w14:textId="77777777" w:rsidR="00E11868" w:rsidRPr="00E11868" w:rsidRDefault="00E11868" w:rsidP="004728BB">
            <w:pPr>
              <w:rPr>
                <w:rFonts w:ascii="Times New Roman" w:hAnsi="Times New Roman" w:cs="Times New Roman"/>
              </w:rPr>
            </w:pPr>
          </w:p>
        </w:tc>
        <w:tc>
          <w:tcPr>
            <w:tcW w:w="1080" w:type="dxa"/>
          </w:tcPr>
          <w:p w14:paraId="52004C0B" w14:textId="77777777" w:rsidR="00E11868" w:rsidRPr="00E11868" w:rsidRDefault="00E11868" w:rsidP="004728BB">
            <w:pPr>
              <w:rPr>
                <w:rFonts w:ascii="Times New Roman" w:hAnsi="Times New Roman" w:cs="Times New Roman"/>
              </w:rPr>
            </w:pPr>
          </w:p>
        </w:tc>
        <w:tc>
          <w:tcPr>
            <w:tcW w:w="1080" w:type="dxa"/>
          </w:tcPr>
          <w:p w14:paraId="70722679" w14:textId="77777777" w:rsidR="00E11868" w:rsidRPr="00E11868" w:rsidRDefault="00E11868" w:rsidP="004728BB">
            <w:pPr>
              <w:rPr>
                <w:rFonts w:ascii="Times New Roman" w:hAnsi="Times New Roman" w:cs="Times New Roman"/>
              </w:rPr>
            </w:pPr>
          </w:p>
        </w:tc>
        <w:tc>
          <w:tcPr>
            <w:tcW w:w="1080" w:type="dxa"/>
          </w:tcPr>
          <w:p w14:paraId="663AE00C" w14:textId="77777777" w:rsidR="00E11868" w:rsidRPr="00E11868" w:rsidRDefault="00E11868" w:rsidP="004728BB">
            <w:pPr>
              <w:rPr>
                <w:rFonts w:ascii="Times New Roman" w:hAnsi="Times New Roman" w:cs="Times New Roman"/>
              </w:rPr>
            </w:pPr>
          </w:p>
        </w:tc>
      </w:tr>
      <w:tr w:rsidR="00E11868" w:rsidRPr="00E11868" w14:paraId="7B79F977" w14:textId="77777777" w:rsidTr="004728BB">
        <w:tc>
          <w:tcPr>
            <w:tcW w:w="1080" w:type="dxa"/>
          </w:tcPr>
          <w:p w14:paraId="7BDD7392" w14:textId="77777777" w:rsidR="00E11868" w:rsidRPr="00E11868" w:rsidRDefault="00E11868" w:rsidP="004728BB">
            <w:pPr>
              <w:rPr>
                <w:rFonts w:ascii="Times New Roman" w:hAnsi="Times New Roman" w:cs="Times New Roman"/>
              </w:rPr>
            </w:pPr>
          </w:p>
        </w:tc>
        <w:tc>
          <w:tcPr>
            <w:tcW w:w="1080" w:type="dxa"/>
          </w:tcPr>
          <w:p w14:paraId="79A798CE" w14:textId="77777777" w:rsidR="00E11868" w:rsidRPr="00E11868" w:rsidRDefault="00E11868" w:rsidP="004728BB">
            <w:pPr>
              <w:rPr>
                <w:rFonts w:ascii="Times New Roman" w:hAnsi="Times New Roman" w:cs="Times New Roman"/>
              </w:rPr>
            </w:pPr>
          </w:p>
        </w:tc>
        <w:tc>
          <w:tcPr>
            <w:tcW w:w="1080" w:type="dxa"/>
          </w:tcPr>
          <w:p w14:paraId="2D9DFEEA" w14:textId="77777777" w:rsidR="00E11868" w:rsidRPr="00E11868" w:rsidRDefault="00E11868" w:rsidP="004728BB">
            <w:pPr>
              <w:rPr>
                <w:rFonts w:ascii="Times New Roman" w:hAnsi="Times New Roman" w:cs="Times New Roman"/>
              </w:rPr>
            </w:pPr>
          </w:p>
        </w:tc>
        <w:tc>
          <w:tcPr>
            <w:tcW w:w="1080" w:type="dxa"/>
          </w:tcPr>
          <w:p w14:paraId="21491606" w14:textId="77777777" w:rsidR="00E11868" w:rsidRPr="00E11868" w:rsidRDefault="00E11868" w:rsidP="004728BB">
            <w:pPr>
              <w:rPr>
                <w:rFonts w:ascii="Times New Roman" w:hAnsi="Times New Roman" w:cs="Times New Roman"/>
              </w:rPr>
            </w:pPr>
          </w:p>
        </w:tc>
        <w:tc>
          <w:tcPr>
            <w:tcW w:w="1080" w:type="dxa"/>
          </w:tcPr>
          <w:p w14:paraId="0BDEB4CE" w14:textId="77777777" w:rsidR="00E11868" w:rsidRPr="00E11868" w:rsidRDefault="00E11868" w:rsidP="004728BB">
            <w:pPr>
              <w:rPr>
                <w:rFonts w:ascii="Times New Roman" w:hAnsi="Times New Roman" w:cs="Times New Roman"/>
              </w:rPr>
            </w:pPr>
          </w:p>
        </w:tc>
        <w:tc>
          <w:tcPr>
            <w:tcW w:w="1080" w:type="dxa"/>
          </w:tcPr>
          <w:p w14:paraId="79CB0764" w14:textId="77777777" w:rsidR="00E11868" w:rsidRPr="00E11868" w:rsidRDefault="00E11868" w:rsidP="004728BB">
            <w:pPr>
              <w:rPr>
                <w:rFonts w:ascii="Times New Roman" w:hAnsi="Times New Roman" w:cs="Times New Roman"/>
              </w:rPr>
            </w:pPr>
          </w:p>
        </w:tc>
        <w:tc>
          <w:tcPr>
            <w:tcW w:w="1080" w:type="dxa"/>
          </w:tcPr>
          <w:p w14:paraId="7CE78F3F" w14:textId="77777777" w:rsidR="00E11868" w:rsidRPr="00E11868" w:rsidRDefault="00E11868" w:rsidP="004728BB">
            <w:pPr>
              <w:rPr>
                <w:rFonts w:ascii="Times New Roman" w:hAnsi="Times New Roman" w:cs="Times New Roman"/>
              </w:rPr>
            </w:pPr>
          </w:p>
        </w:tc>
        <w:tc>
          <w:tcPr>
            <w:tcW w:w="1080" w:type="dxa"/>
          </w:tcPr>
          <w:p w14:paraId="5A6F50C2" w14:textId="77777777" w:rsidR="00E11868" w:rsidRPr="00E11868" w:rsidRDefault="00E11868" w:rsidP="004728BB">
            <w:pPr>
              <w:rPr>
                <w:rFonts w:ascii="Times New Roman" w:hAnsi="Times New Roman" w:cs="Times New Roman"/>
              </w:rPr>
            </w:pPr>
          </w:p>
        </w:tc>
      </w:tr>
      <w:tr w:rsidR="00E11868" w:rsidRPr="00E11868" w14:paraId="3119462A" w14:textId="77777777" w:rsidTr="004728BB">
        <w:tc>
          <w:tcPr>
            <w:tcW w:w="1080" w:type="dxa"/>
          </w:tcPr>
          <w:p w14:paraId="11644604" w14:textId="77777777" w:rsidR="00E11868" w:rsidRPr="00E11868" w:rsidRDefault="00E11868" w:rsidP="004728BB">
            <w:pPr>
              <w:rPr>
                <w:rFonts w:ascii="Times New Roman" w:hAnsi="Times New Roman" w:cs="Times New Roman"/>
              </w:rPr>
            </w:pPr>
          </w:p>
        </w:tc>
        <w:tc>
          <w:tcPr>
            <w:tcW w:w="1080" w:type="dxa"/>
          </w:tcPr>
          <w:p w14:paraId="4EDEBDA0" w14:textId="77777777" w:rsidR="00E11868" w:rsidRPr="00E11868" w:rsidRDefault="00E11868" w:rsidP="004728BB">
            <w:pPr>
              <w:rPr>
                <w:rFonts w:ascii="Times New Roman" w:hAnsi="Times New Roman" w:cs="Times New Roman"/>
              </w:rPr>
            </w:pPr>
          </w:p>
        </w:tc>
        <w:tc>
          <w:tcPr>
            <w:tcW w:w="1080" w:type="dxa"/>
          </w:tcPr>
          <w:p w14:paraId="521D897A" w14:textId="77777777" w:rsidR="00E11868" w:rsidRPr="00E11868" w:rsidRDefault="00E11868" w:rsidP="004728BB">
            <w:pPr>
              <w:rPr>
                <w:rFonts w:ascii="Times New Roman" w:hAnsi="Times New Roman" w:cs="Times New Roman"/>
              </w:rPr>
            </w:pPr>
          </w:p>
        </w:tc>
        <w:tc>
          <w:tcPr>
            <w:tcW w:w="1080" w:type="dxa"/>
          </w:tcPr>
          <w:p w14:paraId="522FEBCE" w14:textId="77777777" w:rsidR="00E11868" w:rsidRPr="00E11868" w:rsidRDefault="00E11868" w:rsidP="004728BB">
            <w:pPr>
              <w:rPr>
                <w:rFonts w:ascii="Times New Roman" w:hAnsi="Times New Roman" w:cs="Times New Roman"/>
              </w:rPr>
            </w:pPr>
          </w:p>
        </w:tc>
        <w:tc>
          <w:tcPr>
            <w:tcW w:w="1080" w:type="dxa"/>
          </w:tcPr>
          <w:p w14:paraId="1376198D" w14:textId="77777777" w:rsidR="00E11868" w:rsidRPr="00E11868" w:rsidRDefault="00E11868" w:rsidP="004728BB">
            <w:pPr>
              <w:rPr>
                <w:rFonts w:ascii="Times New Roman" w:hAnsi="Times New Roman" w:cs="Times New Roman"/>
              </w:rPr>
            </w:pPr>
          </w:p>
        </w:tc>
        <w:tc>
          <w:tcPr>
            <w:tcW w:w="1080" w:type="dxa"/>
          </w:tcPr>
          <w:p w14:paraId="34BEF64A" w14:textId="77777777" w:rsidR="00E11868" w:rsidRPr="00E11868" w:rsidRDefault="00E11868" w:rsidP="004728BB">
            <w:pPr>
              <w:rPr>
                <w:rFonts w:ascii="Times New Roman" w:hAnsi="Times New Roman" w:cs="Times New Roman"/>
              </w:rPr>
            </w:pPr>
          </w:p>
        </w:tc>
        <w:tc>
          <w:tcPr>
            <w:tcW w:w="1080" w:type="dxa"/>
          </w:tcPr>
          <w:p w14:paraId="1CFB33FA" w14:textId="77777777" w:rsidR="00E11868" w:rsidRPr="00E11868" w:rsidRDefault="00E11868" w:rsidP="004728BB">
            <w:pPr>
              <w:rPr>
                <w:rFonts w:ascii="Times New Roman" w:hAnsi="Times New Roman" w:cs="Times New Roman"/>
              </w:rPr>
            </w:pPr>
          </w:p>
        </w:tc>
        <w:tc>
          <w:tcPr>
            <w:tcW w:w="1080" w:type="dxa"/>
          </w:tcPr>
          <w:p w14:paraId="6C05AF0C" w14:textId="77777777" w:rsidR="00E11868" w:rsidRPr="00E11868" w:rsidRDefault="00E11868" w:rsidP="004728BB">
            <w:pPr>
              <w:rPr>
                <w:rFonts w:ascii="Times New Roman" w:hAnsi="Times New Roman" w:cs="Times New Roman"/>
              </w:rPr>
            </w:pPr>
          </w:p>
        </w:tc>
      </w:tr>
      <w:tr w:rsidR="00E11868" w:rsidRPr="00E11868" w14:paraId="136298B3" w14:textId="77777777" w:rsidTr="004728BB">
        <w:tc>
          <w:tcPr>
            <w:tcW w:w="1080" w:type="dxa"/>
          </w:tcPr>
          <w:p w14:paraId="31A574D4" w14:textId="77777777" w:rsidR="00E11868" w:rsidRPr="00E11868" w:rsidRDefault="00E11868" w:rsidP="004728BB">
            <w:pPr>
              <w:rPr>
                <w:rFonts w:ascii="Times New Roman" w:hAnsi="Times New Roman" w:cs="Times New Roman"/>
              </w:rPr>
            </w:pPr>
          </w:p>
        </w:tc>
        <w:tc>
          <w:tcPr>
            <w:tcW w:w="1080" w:type="dxa"/>
          </w:tcPr>
          <w:p w14:paraId="337FAC01" w14:textId="77777777" w:rsidR="00E11868" w:rsidRPr="00E11868" w:rsidRDefault="00E11868" w:rsidP="004728BB">
            <w:pPr>
              <w:rPr>
                <w:rFonts w:ascii="Times New Roman" w:hAnsi="Times New Roman" w:cs="Times New Roman"/>
              </w:rPr>
            </w:pPr>
          </w:p>
        </w:tc>
        <w:tc>
          <w:tcPr>
            <w:tcW w:w="1080" w:type="dxa"/>
          </w:tcPr>
          <w:p w14:paraId="43F664AD" w14:textId="77777777" w:rsidR="00E11868" w:rsidRPr="00E11868" w:rsidRDefault="00E11868" w:rsidP="004728BB">
            <w:pPr>
              <w:rPr>
                <w:rFonts w:ascii="Times New Roman" w:hAnsi="Times New Roman" w:cs="Times New Roman"/>
              </w:rPr>
            </w:pPr>
          </w:p>
        </w:tc>
        <w:tc>
          <w:tcPr>
            <w:tcW w:w="1080" w:type="dxa"/>
          </w:tcPr>
          <w:p w14:paraId="5E81112B" w14:textId="77777777" w:rsidR="00E11868" w:rsidRPr="00E11868" w:rsidRDefault="00E11868" w:rsidP="004728BB">
            <w:pPr>
              <w:rPr>
                <w:rFonts w:ascii="Times New Roman" w:hAnsi="Times New Roman" w:cs="Times New Roman"/>
              </w:rPr>
            </w:pPr>
          </w:p>
        </w:tc>
        <w:tc>
          <w:tcPr>
            <w:tcW w:w="1080" w:type="dxa"/>
          </w:tcPr>
          <w:p w14:paraId="187C9409" w14:textId="77777777" w:rsidR="00E11868" w:rsidRPr="00E11868" w:rsidRDefault="00E11868" w:rsidP="004728BB">
            <w:pPr>
              <w:rPr>
                <w:rFonts w:ascii="Times New Roman" w:hAnsi="Times New Roman" w:cs="Times New Roman"/>
              </w:rPr>
            </w:pPr>
          </w:p>
        </w:tc>
        <w:tc>
          <w:tcPr>
            <w:tcW w:w="1080" w:type="dxa"/>
          </w:tcPr>
          <w:p w14:paraId="7E47E8F2" w14:textId="77777777" w:rsidR="00E11868" w:rsidRPr="00E11868" w:rsidRDefault="00E11868" w:rsidP="004728BB">
            <w:pPr>
              <w:rPr>
                <w:rFonts w:ascii="Times New Roman" w:hAnsi="Times New Roman" w:cs="Times New Roman"/>
              </w:rPr>
            </w:pPr>
          </w:p>
        </w:tc>
        <w:tc>
          <w:tcPr>
            <w:tcW w:w="1080" w:type="dxa"/>
          </w:tcPr>
          <w:p w14:paraId="27C0774A" w14:textId="77777777" w:rsidR="00E11868" w:rsidRPr="00E11868" w:rsidRDefault="00E11868" w:rsidP="004728BB">
            <w:pPr>
              <w:rPr>
                <w:rFonts w:ascii="Times New Roman" w:hAnsi="Times New Roman" w:cs="Times New Roman"/>
              </w:rPr>
            </w:pPr>
          </w:p>
        </w:tc>
        <w:tc>
          <w:tcPr>
            <w:tcW w:w="1080" w:type="dxa"/>
          </w:tcPr>
          <w:p w14:paraId="1DAD109A" w14:textId="77777777" w:rsidR="00E11868" w:rsidRPr="00E11868" w:rsidRDefault="00E11868" w:rsidP="004728BB">
            <w:pPr>
              <w:rPr>
                <w:rFonts w:ascii="Times New Roman" w:hAnsi="Times New Roman" w:cs="Times New Roman"/>
              </w:rPr>
            </w:pPr>
          </w:p>
        </w:tc>
      </w:tr>
      <w:tr w:rsidR="00E11868" w:rsidRPr="00E11868" w14:paraId="2F66F87E" w14:textId="77777777" w:rsidTr="004728BB">
        <w:tc>
          <w:tcPr>
            <w:tcW w:w="1080" w:type="dxa"/>
          </w:tcPr>
          <w:p w14:paraId="4888B9B5" w14:textId="77777777" w:rsidR="00E11868" w:rsidRPr="00E11868" w:rsidRDefault="00E11868" w:rsidP="004728BB">
            <w:pPr>
              <w:rPr>
                <w:rFonts w:ascii="Times New Roman" w:hAnsi="Times New Roman" w:cs="Times New Roman"/>
              </w:rPr>
            </w:pPr>
          </w:p>
        </w:tc>
        <w:tc>
          <w:tcPr>
            <w:tcW w:w="1080" w:type="dxa"/>
          </w:tcPr>
          <w:p w14:paraId="404934D0" w14:textId="77777777" w:rsidR="00E11868" w:rsidRPr="00E11868" w:rsidRDefault="00E11868" w:rsidP="004728BB">
            <w:pPr>
              <w:rPr>
                <w:rFonts w:ascii="Times New Roman" w:hAnsi="Times New Roman" w:cs="Times New Roman"/>
              </w:rPr>
            </w:pPr>
          </w:p>
        </w:tc>
        <w:tc>
          <w:tcPr>
            <w:tcW w:w="1080" w:type="dxa"/>
          </w:tcPr>
          <w:p w14:paraId="537BE428" w14:textId="77777777" w:rsidR="00E11868" w:rsidRPr="00E11868" w:rsidRDefault="00E11868" w:rsidP="004728BB">
            <w:pPr>
              <w:rPr>
                <w:rFonts w:ascii="Times New Roman" w:hAnsi="Times New Roman" w:cs="Times New Roman"/>
              </w:rPr>
            </w:pPr>
          </w:p>
        </w:tc>
        <w:tc>
          <w:tcPr>
            <w:tcW w:w="1080" w:type="dxa"/>
          </w:tcPr>
          <w:p w14:paraId="52ECAF24" w14:textId="77777777" w:rsidR="00E11868" w:rsidRPr="00E11868" w:rsidRDefault="00E11868" w:rsidP="004728BB">
            <w:pPr>
              <w:rPr>
                <w:rFonts w:ascii="Times New Roman" w:hAnsi="Times New Roman" w:cs="Times New Roman"/>
              </w:rPr>
            </w:pPr>
          </w:p>
        </w:tc>
        <w:tc>
          <w:tcPr>
            <w:tcW w:w="1080" w:type="dxa"/>
          </w:tcPr>
          <w:p w14:paraId="5D07E566" w14:textId="77777777" w:rsidR="00E11868" w:rsidRPr="00E11868" w:rsidRDefault="00E11868" w:rsidP="004728BB">
            <w:pPr>
              <w:rPr>
                <w:rFonts w:ascii="Times New Roman" w:hAnsi="Times New Roman" w:cs="Times New Roman"/>
              </w:rPr>
            </w:pPr>
          </w:p>
        </w:tc>
        <w:tc>
          <w:tcPr>
            <w:tcW w:w="1080" w:type="dxa"/>
          </w:tcPr>
          <w:p w14:paraId="12F8546C" w14:textId="77777777" w:rsidR="00E11868" w:rsidRPr="00E11868" w:rsidRDefault="00E11868" w:rsidP="004728BB">
            <w:pPr>
              <w:rPr>
                <w:rFonts w:ascii="Times New Roman" w:hAnsi="Times New Roman" w:cs="Times New Roman"/>
              </w:rPr>
            </w:pPr>
          </w:p>
        </w:tc>
        <w:tc>
          <w:tcPr>
            <w:tcW w:w="1080" w:type="dxa"/>
          </w:tcPr>
          <w:p w14:paraId="5BCB68F5" w14:textId="77777777" w:rsidR="00E11868" w:rsidRPr="00E11868" w:rsidRDefault="00E11868" w:rsidP="004728BB">
            <w:pPr>
              <w:rPr>
                <w:rFonts w:ascii="Times New Roman" w:hAnsi="Times New Roman" w:cs="Times New Roman"/>
              </w:rPr>
            </w:pPr>
          </w:p>
        </w:tc>
        <w:tc>
          <w:tcPr>
            <w:tcW w:w="1080" w:type="dxa"/>
          </w:tcPr>
          <w:p w14:paraId="258661E9" w14:textId="77777777" w:rsidR="00E11868" w:rsidRPr="00E11868" w:rsidRDefault="00E11868" w:rsidP="004728BB">
            <w:pPr>
              <w:rPr>
                <w:rFonts w:ascii="Times New Roman" w:hAnsi="Times New Roman" w:cs="Times New Roman"/>
              </w:rPr>
            </w:pPr>
          </w:p>
        </w:tc>
      </w:tr>
      <w:tr w:rsidR="00E11868" w:rsidRPr="00E11868" w14:paraId="64DE3F10" w14:textId="77777777" w:rsidTr="004728BB">
        <w:tc>
          <w:tcPr>
            <w:tcW w:w="1080" w:type="dxa"/>
          </w:tcPr>
          <w:p w14:paraId="1C57D33E" w14:textId="77777777" w:rsidR="00E11868" w:rsidRPr="00E11868" w:rsidRDefault="00E11868" w:rsidP="004728BB">
            <w:pPr>
              <w:rPr>
                <w:rFonts w:ascii="Times New Roman" w:hAnsi="Times New Roman" w:cs="Times New Roman"/>
              </w:rPr>
            </w:pPr>
          </w:p>
        </w:tc>
        <w:tc>
          <w:tcPr>
            <w:tcW w:w="1080" w:type="dxa"/>
          </w:tcPr>
          <w:p w14:paraId="704FA05A" w14:textId="77777777" w:rsidR="00E11868" w:rsidRPr="00E11868" w:rsidRDefault="00E11868" w:rsidP="004728BB">
            <w:pPr>
              <w:rPr>
                <w:rFonts w:ascii="Times New Roman" w:hAnsi="Times New Roman" w:cs="Times New Roman"/>
              </w:rPr>
            </w:pPr>
          </w:p>
        </w:tc>
        <w:tc>
          <w:tcPr>
            <w:tcW w:w="1080" w:type="dxa"/>
          </w:tcPr>
          <w:p w14:paraId="39C78AB1" w14:textId="77777777" w:rsidR="00E11868" w:rsidRPr="00E11868" w:rsidRDefault="00E11868" w:rsidP="004728BB">
            <w:pPr>
              <w:rPr>
                <w:rFonts w:ascii="Times New Roman" w:hAnsi="Times New Roman" w:cs="Times New Roman"/>
              </w:rPr>
            </w:pPr>
          </w:p>
        </w:tc>
        <w:tc>
          <w:tcPr>
            <w:tcW w:w="1080" w:type="dxa"/>
          </w:tcPr>
          <w:p w14:paraId="372074A7" w14:textId="77777777" w:rsidR="00E11868" w:rsidRPr="00E11868" w:rsidRDefault="00E11868" w:rsidP="004728BB">
            <w:pPr>
              <w:rPr>
                <w:rFonts w:ascii="Times New Roman" w:hAnsi="Times New Roman" w:cs="Times New Roman"/>
              </w:rPr>
            </w:pPr>
          </w:p>
        </w:tc>
        <w:tc>
          <w:tcPr>
            <w:tcW w:w="1080" w:type="dxa"/>
          </w:tcPr>
          <w:p w14:paraId="73280807" w14:textId="77777777" w:rsidR="00E11868" w:rsidRPr="00E11868" w:rsidRDefault="00E11868" w:rsidP="004728BB">
            <w:pPr>
              <w:rPr>
                <w:rFonts w:ascii="Times New Roman" w:hAnsi="Times New Roman" w:cs="Times New Roman"/>
              </w:rPr>
            </w:pPr>
          </w:p>
        </w:tc>
        <w:tc>
          <w:tcPr>
            <w:tcW w:w="1080" w:type="dxa"/>
          </w:tcPr>
          <w:p w14:paraId="61C8DAD1" w14:textId="77777777" w:rsidR="00E11868" w:rsidRPr="00E11868" w:rsidRDefault="00E11868" w:rsidP="004728BB">
            <w:pPr>
              <w:rPr>
                <w:rFonts w:ascii="Times New Roman" w:hAnsi="Times New Roman" w:cs="Times New Roman"/>
              </w:rPr>
            </w:pPr>
          </w:p>
        </w:tc>
        <w:tc>
          <w:tcPr>
            <w:tcW w:w="1080" w:type="dxa"/>
          </w:tcPr>
          <w:p w14:paraId="717F81E1" w14:textId="77777777" w:rsidR="00E11868" w:rsidRPr="00E11868" w:rsidRDefault="00E11868" w:rsidP="004728BB">
            <w:pPr>
              <w:rPr>
                <w:rFonts w:ascii="Times New Roman" w:hAnsi="Times New Roman" w:cs="Times New Roman"/>
              </w:rPr>
            </w:pPr>
          </w:p>
        </w:tc>
        <w:tc>
          <w:tcPr>
            <w:tcW w:w="1080" w:type="dxa"/>
          </w:tcPr>
          <w:p w14:paraId="43A67B8A" w14:textId="77777777" w:rsidR="00E11868" w:rsidRPr="00E11868" w:rsidRDefault="00E11868" w:rsidP="004728BB">
            <w:pPr>
              <w:rPr>
                <w:rFonts w:ascii="Times New Roman" w:hAnsi="Times New Roman" w:cs="Times New Roman"/>
              </w:rPr>
            </w:pPr>
          </w:p>
        </w:tc>
      </w:tr>
    </w:tbl>
    <w:p w14:paraId="3D26322A"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Описание выявленных обстоятельств</w:t>
      </w:r>
    </w:p>
    <w:p w14:paraId="7D5F3791"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__________________________________________________________________________</w:t>
      </w:r>
      <w:r w:rsidRPr="00E11868">
        <w:rPr>
          <w:rFonts w:ascii="Times New Roman" w:hAnsi="Times New Roman" w:cs="Times New Roman"/>
        </w:rPr>
        <w:br/>
      </w:r>
      <w:r w:rsidRPr="00E11868">
        <w:rPr>
          <w:rFonts w:ascii="Times New Roman" w:hAnsi="Times New Roman" w:cs="Times New Roman"/>
        </w:rPr>
        <w:br/>
        <w:t>__________________________________________________________________________</w:t>
      </w:r>
    </w:p>
    <w:p w14:paraId="48E3AC5D"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Приложения</w:t>
      </w:r>
    </w:p>
    <w:p w14:paraId="61583AD5" w14:textId="77777777" w:rsidR="00E11868" w:rsidRPr="00E11868" w:rsidRDefault="00E11868" w:rsidP="00E11868">
      <w:pPr>
        <w:rPr>
          <w:rFonts w:ascii="Times New Roman" w:hAnsi="Times New Roman" w:cs="Times New Roman"/>
        </w:rPr>
      </w:pPr>
      <w:r w:rsidRPr="00E11868">
        <w:rPr>
          <w:rFonts w:ascii="Segoe UI Symbol" w:hAnsi="Segoe UI Symbol" w:cs="Segoe UI Symbol"/>
        </w:rPr>
        <w:t>☐</w:t>
      </w:r>
      <w:r w:rsidRPr="00E11868">
        <w:rPr>
          <w:rFonts w:ascii="Times New Roman" w:hAnsi="Times New Roman" w:cs="Times New Roman"/>
        </w:rPr>
        <w:t xml:space="preserve"> Фотофиксация</w:t>
      </w:r>
      <w:r w:rsidRPr="00E11868">
        <w:rPr>
          <w:rFonts w:ascii="Times New Roman" w:hAnsi="Times New Roman" w:cs="Times New Roman"/>
        </w:rPr>
        <w:br/>
      </w:r>
      <w:r w:rsidRPr="00E11868">
        <w:rPr>
          <w:rFonts w:ascii="Segoe UI Symbol" w:hAnsi="Segoe UI Symbol" w:cs="Segoe UI Symbol"/>
        </w:rPr>
        <w:t>☐</w:t>
      </w:r>
      <w:r w:rsidRPr="00E11868">
        <w:rPr>
          <w:rFonts w:ascii="Times New Roman" w:hAnsi="Times New Roman" w:cs="Times New Roman"/>
        </w:rPr>
        <w:t xml:space="preserve"> Видеофиксация</w:t>
      </w:r>
      <w:r w:rsidRPr="00E11868">
        <w:rPr>
          <w:rFonts w:ascii="Times New Roman" w:hAnsi="Times New Roman" w:cs="Times New Roman"/>
        </w:rPr>
        <w:br/>
      </w:r>
      <w:r w:rsidRPr="00E11868">
        <w:rPr>
          <w:rFonts w:ascii="Segoe UI Symbol" w:hAnsi="Segoe UI Symbol" w:cs="Segoe UI Symbol"/>
        </w:rPr>
        <w:t>☐</w:t>
      </w:r>
      <w:r w:rsidRPr="00E11868">
        <w:rPr>
          <w:rFonts w:ascii="Times New Roman" w:hAnsi="Times New Roman" w:cs="Times New Roman"/>
        </w:rPr>
        <w:t xml:space="preserve"> Копия Реестра</w:t>
      </w:r>
      <w:r w:rsidRPr="00E11868">
        <w:rPr>
          <w:rFonts w:ascii="Times New Roman" w:hAnsi="Times New Roman" w:cs="Times New Roman"/>
        </w:rPr>
        <w:br/>
      </w:r>
      <w:r w:rsidRPr="00E11868">
        <w:rPr>
          <w:rFonts w:ascii="Segoe UI Symbol" w:hAnsi="Segoe UI Symbol" w:cs="Segoe UI Symbol"/>
        </w:rPr>
        <w:t>☐</w:t>
      </w:r>
      <w:r w:rsidRPr="00E11868">
        <w:rPr>
          <w:rFonts w:ascii="Times New Roman" w:hAnsi="Times New Roman" w:cs="Times New Roman"/>
        </w:rPr>
        <w:t xml:space="preserve"> Иные материалы: ______________________________</w:t>
      </w:r>
    </w:p>
    <w:p w14:paraId="10D5EF6C"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Заключение Исполнителя</w:t>
      </w:r>
    </w:p>
    <w:p w14:paraId="7A4EC73D"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Настоящий Акт составлен по результатам полной приемки и поштучного пересчета товара. Указанные сведения отражают фактическое состояние товара на момент завершения приемки и являются основанием для урегулирования возможных разногласий в соответствии с Договором.</w:t>
      </w:r>
    </w:p>
    <w:tbl>
      <w:tblPr>
        <w:tblStyle w:val="af"/>
        <w:tblW w:w="0" w:type="auto"/>
        <w:tblLook w:val="04A0" w:firstRow="1" w:lastRow="0" w:firstColumn="1" w:lastColumn="0" w:noHBand="0" w:noVBand="1"/>
      </w:tblPr>
      <w:tblGrid>
        <w:gridCol w:w="4320"/>
        <w:gridCol w:w="4320"/>
      </w:tblGrid>
      <w:tr w:rsidR="00E11868" w:rsidRPr="00E11868" w14:paraId="0870479B" w14:textId="77777777" w:rsidTr="004728BB">
        <w:tc>
          <w:tcPr>
            <w:tcW w:w="4320" w:type="dxa"/>
          </w:tcPr>
          <w:p w14:paraId="3B3E7A87"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Исполнитель</w:t>
            </w:r>
          </w:p>
        </w:tc>
        <w:tc>
          <w:tcPr>
            <w:tcW w:w="4320" w:type="dxa"/>
          </w:tcPr>
          <w:p w14:paraId="66EF612F"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Заказчик (при наличии)</w:t>
            </w:r>
          </w:p>
        </w:tc>
      </w:tr>
      <w:tr w:rsidR="00E11868" w:rsidRPr="00E11868" w14:paraId="01AC4B2B" w14:textId="77777777" w:rsidTr="004728BB">
        <w:tc>
          <w:tcPr>
            <w:tcW w:w="4320" w:type="dxa"/>
          </w:tcPr>
          <w:p w14:paraId="5677BEA1"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ИП Ткачев Артем Юрьевич</w:t>
              <w:br/>
              <w:br/>
              <w:t>_____________/Ткачев А.Ю./</w:t>
            </w:r>
            <w:r w:rsidRPr="00E11868">
              <w:rPr>
                <w:rFonts w:ascii="Times New Roman" w:hAnsi="Times New Roman" w:cs="Times New Roman"/>
              </w:rPr>
            </w:r>
            <w:r w:rsidRPr="00E11868">
              <w:rPr>
                <w:rFonts w:ascii="Times New Roman" w:hAnsi="Times New Roman" w:cs="Times New Roman"/>
              </w:rPr>
            </w:r>
          </w:p>
        </w:tc>
        <w:tc>
          <w:tcPr>
            <w:tcW w:w="4320" w:type="dxa"/>
          </w:tcPr>
          <w:p w14:paraId="4AD8FE9B"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________________________</w:t>
            </w:r>
            <w:r w:rsidRPr="00E11868">
              <w:rPr>
                <w:rFonts w:ascii="Times New Roman" w:hAnsi="Times New Roman" w:cs="Times New Roman"/>
              </w:rPr>
              <w:br/>
            </w:r>
            <w:r w:rsidRPr="00E11868">
              <w:rPr>
                <w:rFonts w:ascii="Times New Roman" w:hAnsi="Times New Roman" w:cs="Times New Roman"/>
              </w:rPr>
              <w:br/>
              <w:t>_____________/__________/</w:t>
            </w:r>
          </w:p>
        </w:tc>
      </w:tr>
    </w:tbl>
    <w:p w14:paraId="49CC4F57"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br w:type="page"/>
      </w:r>
    </w:p>
    <w:p w14:paraId="3E0CA894" w14:textId="77777777" w:rsidR="00E11868" w:rsidRPr="00E11868" w:rsidRDefault="00E11868" w:rsidP="00E11868">
      <w:pPr>
        <w:pStyle w:val="1"/>
        <w:rPr>
          <w:rFonts w:ascii="Times New Roman" w:hAnsi="Times New Roman" w:cs="Times New Roman"/>
          <w:sz w:val="24"/>
          <w:szCs w:val="24"/>
        </w:rPr>
      </w:pPr>
      <w:r>
        <w:t>ПРИЛОЖЕНИЕ № 5</w:t>
      </w:r>
    </w:p>
    <w:p w14:paraId="06AC1CCC"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РЕГЛАМЕНТ РАБОТЫ ПО МОДЕЛИ FBS</w:t>
      </w:r>
    </w:p>
    <w:p w14:paraId="13D96839"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к Договору оказания услуг по обработке, хранению и передаче товаров по модели FBS</w:t>
      </w:r>
    </w:p>
    <w:p w14:paraId="16800955"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1. Передача товара</w:t>
      </w:r>
    </w:p>
    <w:p w14:paraId="48F2C550"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Заказчик оформляет заявку и передает товар на склад MP Cargo вместе с Реестром.</w:t>
      </w:r>
    </w:p>
    <w:p w14:paraId="24887A30"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2. Приемка</w:t>
      </w:r>
    </w:p>
    <w:p w14:paraId="22C43B09"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Исполнитель принимает грузовые места, затем выполняет полный поштучный пересчет и постановку товара на складской учет.</w:t>
      </w:r>
    </w:p>
    <w:p w14:paraId="5D199991"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3. Хранение</w:t>
      </w:r>
    </w:p>
    <w:p w14:paraId="3A252C96"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Товар размещается на складе Исполнителя до поступления заказов FBS.</w:t>
      </w:r>
    </w:p>
    <w:p w14:paraId="3F2C5953"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4. Получение заказов</w:t>
      </w:r>
    </w:p>
    <w:p w14:paraId="236B8F09"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 xml:space="preserve">После предоставления доступа к кабинету </w:t>
      </w:r>
      <w:proofErr w:type="spellStart"/>
      <w:r w:rsidRPr="00E11868">
        <w:rPr>
          <w:rFonts w:ascii="Times New Roman" w:hAnsi="Times New Roman" w:cs="Times New Roman"/>
        </w:rPr>
        <w:t>Wildberries</w:t>
      </w:r>
      <w:proofErr w:type="spellEnd"/>
      <w:r w:rsidRPr="00E11868">
        <w:rPr>
          <w:rFonts w:ascii="Times New Roman" w:hAnsi="Times New Roman" w:cs="Times New Roman"/>
        </w:rPr>
        <w:t xml:space="preserve"> Исполнитель получает новые заказы FBS.</w:t>
      </w:r>
    </w:p>
    <w:p w14:paraId="705B037D"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5. Обработка заказа</w:t>
      </w:r>
    </w:p>
    <w:p w14:paraId="6EA1CD97"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Подбор товара, проверка артикула, размера и количества, печать и нанесение ШК FBS, привязка КИЗ (при необходимости).</w:t>
      </w:r>
    </w:p>
    <w:p w14:paraId="50590B5F"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6. Передача в СЦ</w:t>
      </w:r>
    </w:p>
    <w:p w14:paraId="03161C8C"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 xml:space="preserve">Подготовленные заказы доставляются в сортировочный центр </w:t>
      </w:r>
      <w:proofErr w:type="spellStart"/>
      <w:r w:rsidRPr="00E11868">
        <w:rPr>
          <w:rFonts w:ascii="Times New Roman" w:hAnsi="Times New Roman" w:cs="Times New Roman"/>
        </w:rPr>
        <w:t>Wildberries</w:t>
      </w:r>
      <w:proofErr w:type="spellEnd"/>
      <w:r w:rsidRPr="00E11868">
        <w:rPr>
          <w:rFonts w:ascii="Times New Roman" w:hAnsi="Times New Roman" w:cs="Times New Roman"/>
        </w:rPr>
        <w:t xml:space="preserve"> согласно действующему графику.</w:t>
      </w:r>
    </w:p>
    <w:p w14:paraId="0251E2F5"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7. Завершение услуги</w:t>
      </w:r>
    </w:p>
    <w:p w14:paraId="1A7C780C"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 xml:space="preserve">Обязательства Исполнителя по доставке считаются исполненными после передачи заказа в сортировочный центр </w:t>
      </w:r>
      <w:proofErr w:type="spellStart"/>
      <w:r w:rsidRPr="00E11868">
        <w:rPr>
          <w:rFonts w:ascii="Times New Roman" w:hAnsi="Times New Roman" w:cs="Times New Roman"/>
        </w:rPr>
        <w:t>Wildberries</w:t>
      </w:r>
      <w:proofErr w:type="spellEnd"/>
      <w:r w:rsidRPr="00E11868">
        <w:rPr>
          <w:rFonts w:ascii="Times New Roman" w:hAnsi="Times New Roman" w:cs="Times New Roman"/>
        </w:rPr>
        <w:t>.</w:t>
      </w:r>
    </w:p>
    <w:p w14:paraId="341620D3"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8. Возвраты</w:t>
      </w:r>
    </w:p>
    <w:p w14:paraId="4FF600E8"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Возвраты покупателей не входят в предмет услуг, если иное не согласовано сторонами.</w:t>
      </w:r>
    </w:p>
    <w:p w14:paraId="2B8DAC2C"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9. Ответственность</w:t>
      </w:r>
    </w:p>
    <w:p w14:paraId="7512D4B8"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Исполнитель не отвечает за задержки, вызванные работой маркетплейса, техническими сбоями, блокировками поставок либо действиями Заказчика.</w:t>
      </w:r>
    </w:p>
    <w:p w14:paraId="6E7794A5"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Схема процесса</w:t>
      </w:r>
    </w:p>
    <w:p w14:paraId="7C8E7D3E"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 xml:space="preserve">Заявка Заказчика → Передача товара → Приемка и пересчет → Хранение → Получение заказа FBS → Комплектация → Маркировка → Передача в СЦ </w:t>
      </w:r>
      <w:proofErr w:type="spellStart"/>
      <w:r w:rsidRPr="00E11868">
        <w:rPr>
          <w:rFonts w:ascii="Times New Roman" w:hAnsi="Times New Roman" w:cs="Times New Roman"/>
        </w:rPr>
        <w:t>Wildberries</w:t>
      </w:r>
      <w:proofErr w:type="spellEnd"/>
      <w:r w:rsidRPr="00E11868">
        <w:rPr>
          <w:rFonts w:ascii="Times New Roman" w:hAnsi="Times New Roman" w:cs="Times New Roman"/>
        </w:rPr>
        <w:t>.</w:t>
      </w:r>
    </w:p>
    <w:p w14:paraId="0167A4BF"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Подписи сторон</w:t>
      </w:r>
    </w:p>
    <w:tbl>
      <w:tblPr>
        <w:tblStyle w:val="af"/>
        <w:tblW w:w="0" w:type="auto"/>
        <w:tblLook w:val="04A0" w:firstRow="1" w:lastRow="0" w:firstColumn="1" w:lastColumn="0" w:noHBand="0" w:noVBand="1"/>
      </w:tblPr>
      <w:tblGrid>
        <w:gridCol w:w="4320"/>
        <w:gridCol w:w="4320"/>
      </w:tblGrid>
      <w:tr w:rsidR="00E11868" w:rsidRPr="00E11868" w14:paraId="1692DB13" w14:textId="77777777" w:rsidTr="004728BB">
        <w:tc>
          <w:tcPr>
            <w:tcW w:w="4320" w:type="dxa"/>
          </w:tcPr>
          <w:p w14:paraId="0027D230"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Исполнитель</w:t>
            </w:r>
          </w:p>
        </w:tc>
        <w:tc>
          <w:tcPr>
            <w:tcW w:w="4320" w:type="dxa"/>
          </w:tcPr>
          <w:p w14:paraId="12B721A8"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Заказчик</w:t>
            </w:r>
          </w:p>
        </w:tc>
      </w:tr>
      <w:tr w:rsidR="00E11868" w:rsidRPr="00E11868" w14:paraId="5A34E0E8" w14:textId="77777777" w:rsidTr="004728BB">
        <w:tc>
          <w:tcPr>
            <w:tcW w:w="4320" w:type="dxa"/>
          </w:tcPr>
          <w:p w14:paraId="1AEB15FC"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ИП Ткачев Артем Юрьевич</w:t>
              <w:br/>
              <w:br/>
              <w:t>_____________/Ткачев А.Ю./</w:t>
            </w:r>
            <w:r w:rsidRPr="00E11868">
              <w:rPr>
                <w:rFonts w:ascii="Times New Roman" w:hAnsi="Times New Roman" w:cs="Times New Roman"/>
              </w:rPr>
            </w:r>
            <w:r w:rsidRPr="00E11868">
              <w:rPr>
                <w:rFonts w:ascii="Times New Roman" w:hAnsi="Times New Roman" w:cs="Times New Roman"/>
              </w:rPr>
            </w:r>
          </w:p>
        </w:tc>
        <w:tc>
          <w:tcPr>
            <w:tcW w:w="4320" w:type="dxa"/>
          </w:tcPr>
          <w:p w14:paraId="47B73339"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________________________</w:t>
            </w:r>
            <w:r w:rsidRPr="00E11868">
              <w:rPr>
                <w:rFonts w:ascii="Times New Roman" w:hAnsi="Times New Roman" w:cs="Times New Roman"/>
              </w:rPr>
              <w:br/>
            </w:r>
            <w:r w:rsidRPr="00E11868">
              <w:rPr>
                <w:rFonts w:ascii="Times New Roman" w:hAnsi="Times New Roman" w:cs="Times New Roman"/>
              </w:rPr>
              <w:br/>
              <w:t>_____________/__________/</w:t>
            </w:r>
          </w:p>
        </w:tc>
      </w:tr>
    </w:tbl>
    <w:p w14:paraId="39A4FDE5"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br w:type="page"/>
      </w:r>
    </w:p>
    <w:p w14:paraId="09AD1D53" w14:textId="77777777" w:rsidR="00E11868" w:rsidRPr="00E11868" w:rsidRDefault="00E11868" w:rsidP="00E11868">
      <w:pPr>
        <w:pStyle w:val="1"/>
        <w:rPr>
          <w:rFonts w:ascii="Times New Roman" w:hAnsi="Times New Roman" w:cs="Times New Roman"/>
          <w:sz w:val="24"/>
          <w:szCs w:val="24"/>
        </w:rPr>
      </w:pPr>
      <w:r>
        <w:t>ПРИЛОЖЕНИЕ № 6</w:t>
      </w:r>
    </w:p>
    <w:p w14:paraId="514AB88A"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ПРАВИЛА ПРЕДОСТАВЛЕНИЯ ДОСТУПА К ЛИЧНОМУ КАБИНЕТУ WILDBERRIES</w:t>
      </w:r>
    </w:p>
    <w:p w14:paraId="3A967999"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к Договору оказания услуг по обработке, хранению и передаче товаров по модели FBS</w:t>
      </w:r>
    </w:p>
    <w:p w14:paraId="39C3B8E6"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1. Общие положения</w:t>
      </w:r>
    </w:p>
    <w:p w14:paraId="249932FD"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 xml:space="preserve">Заказчик предоставляет Исполнителю ограниченный доступ к личному кабинету </w:t>
      </w:r>
      <w:proofErr w:type="spellStart"/>
      <w:r w:rsidRPr="00E11868">
        <w:rPr>
          <w:rFonts w:ascii="Times New Roman" w:hAnsi="Times New Roman" w:cs="Times New Roman"/>
        </w:rPr>
        <w:t>Wildberries</w:t>
      </w:r>
      <w:proofErr w:type="spellEnd"/>
      <w:r w:rsidRPr="00E11868">
        <w:rPr>
          <w:rFonts w:ascii="Times New Roman" w:hAnsi="Times New Roman" w:cs="Times New Roman"/>
        </w:rPr>
        <w:t xml:space="preserve"> исключительно для оказания услуг по модели FBS.</w:t>
      </w:r>
    </w:p>
    <w:p w14:paraId="2445C8D0"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2. Объем доступа</w:t>
      </w:r>
    </w:p>
    <w:p w14:paraId="2435902E"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Исполнителю предоставляются только необходимые права для обработки заказов, печати этикеток, работы с поставками FBS и привязки КИЗ.</w:t>
      </w:r>
    </w:p>
    <w:p w14:paraId="35E90C87"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3. Обязанности Заказчика</w:t>
      </w:r>
    </w:p>
    <w:p w14:paraId="48926C63"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Заказчик самостоятельно создает пользователя, контролирует его права доступа, обеспечивает актуальность данных и сохранность основной учетной записи.</w:t>
      </w:r>
    </w:p>
    <w:p w14:paraId="3454E789"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4. Ограничения</w:t>
      </w:r>
    </w:p>
    <w:p w14:paraId="384336E1"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Исполнитель не изменяет финансовые настройки, реквизиты, цены, остатки, рекламные кампании и иные разделы, если это не согласовано сторонами.</w:t>
      </w:r>
    </w:p>
    <w:p w14:paraId="059D33DA"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5. Безопасность</w:t>
      </w:r>
    </w:p>
    <w:p w14:paraId="7ADAEB10"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Исполнитель обязуется использовать доступ исключительно для исполнения Договора, соблюдать конфиденциальность и не передавать доступ третьим лицам.</w:t>
      </w:r>
    </w:p>
    <w:p w14:paraId="3B78BFD8"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6. Прекращение доступа</w:t>
      </w:r>
    </w:p>
    <w:p w14:paraId="2264A50D"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После прекращения Договора либо по письменному требованию Заказчика доступ Исполнителя подлежит отзыву.</w:t>
      </w:r>
    </w:p>
    <w:p w14:paraId="0A1CA690"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7. Ответственность</w:t>
      </w:r>
    </w:p>
    <w:p w14:paraId="082E96B1"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Исполнитель отвечает только за действия, совершенные его уполномоченными сотрудниками в пределах предоставленных полномочий. За действия иных пользователей личного кабинета ответственность несет Заказчик.</w:t>
      </w:r>
    </w:p>
    <w:p w14:paraId="7E57B680" w14:textId="77777777" w:rsidR="00E11868" w:rsidRPr="00E11868" w:rsidRDefault="00E11868" w:rsidP="00E11868">
      <w:pPr>
        <w:pStyle w:val="2"/>
        <w:rPr>
          <w:rFonts w:ascii="Times New Roman" w:hAnsi="Times New Roman" w:cs="Times New Roman"/>
          <w:sz w:val="24"/>
          <w:szCs w:val="24"/>
        </w:rPr>
      </w:pPr>
      <w:r w:rsidRPr="00E11868">
        <w:rPr>
          <w:rFonts w:ascii="Times New Roman" w:hAnsi="Times New Roman" w:cs="Times New Roman"/>
          <w:sz w:val="24"/>
          <w:szCs w:val="24"/>
        </w:rPr>
        <w:t>Подтверждение</w:t>
      </w:r>
    </w:p>
    <w:p w14:paraId="0601412B" w14:textId="77777777" w:rsidR="00E11868" w:rsidRPr="00E11868" w:rsidRDefault="00E11868" w:rsidP="00E11868">
      <w:pPr>
        <w:rPr>
          <w:rFonts w:ascii="Times New Roman" w:hAnsi="Times New Roman" w:cs="Times New Roman"/>
        </w:rPr>
      </w:pPr>
      <w:r w:rsidRPr="00E11868">
        <w:rPr>
          <w:rFonts w:ascii="Times New Roman" w:hAnsi="Times New Roman" w:cs="Times New Roman"/>
        </w:rPr>
        <w:t xml:space="preserve">Предоставление доступа к личному кабинету </w:t>
      </w:r>
      <w:proofErr w:type="spellStart"/>
      <w:r w:rsidRPr="00E11868">
        <w:rPr>
          <w:rFonts w:ascii="Times New Roman" w:hAnsi="Times New Roman" w:cs="Times New Roman"/>
        </w:rPr>
        <w:t>Wildberries</w:t>
      </w:r>
      <w:proofErr w:type="spellEnd"/>
      <w:r w:rsidRPr="00E11868">
        <w:rPr>
          <w:rFonts w:ascii="Times New Roman" w:hAnsi="Times New Roman" w:cs="Times New Roman"/>
        </w:rPr>
        <w:t xml:space="preserve"> означает согласие Заказчика с настоящими Правилами и условиями Договора.</w:t>
      </w:r>
    </w:p>
    <w:tbl>
      <w:tblPr>
        <w:tblStyle w:val="af"/>
        <w:tblW w:w="0" w:type="auto"/>
        <w:tblLook w:val="04A0" w:firstRow="1" w:lastRow="0" w:firstColumn="1" w:lastColumn="0" w:noHBand="0" w:noVBand="1"/>
      </w:tblPr>
      <w:tblGrid>
        <w:gridCol w:w="4320"/>
        <w:gridCol w:w="4320"/>
      </w:tblGrid>
      <w:tr w:rsidR="00E11868" w:rsidRPr="00E11868" w14:paraId="12DA85C9" w14:textId="77777777" w:rsidTr="004728BB">
        <w:tc>
          <w:tcPr>
            <w:tcW w:w="4320" w:type="dxa"/>
          </w:tcPr>
          <w:p w14:paraId="792DBB0D"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Исполнитель</w:t>
            </w:r>
          </w:p>
        </w:tc>
        <w:tc>
          <w:tcPr>
            <w:tcW w:w="4320" w:type="dxa"/>
          </w:tcPr>
          <w:p w14:paraId="6A6DD6E9"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Заказчик</w:t>
            </w:r>
          </w:p>
        </w:tc>
      </w:tr>
      <w:tr w:rsidR="00E11868" w:rsidRPr="00E11868" w14:paraId="57B470F1" w14:textId="77777777" w:rsidTr="004728BB">
        <w:tc>
          <w:tcPr>
            <w:tcW w:w="4320" w:type="dxa"/>
          </w:tcPr>
          <w:p w14:paraId="644B1B07"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ИП Ткачев Артем Юрьевич</w:t>
              <w:br/>
              <w:br/>
              <w:t>_____________/Ткачев А.Ю./</w:t>
            </w:r>
            <w:r w:rsidRPr="00E11868">
              <w:rPr>
                <w:rFonts w:ascii="Times New Roman" w:hAnsi="Times New Roman" w:cs="Times New Roman"/>
              </w:rPr>
            </w:r>
            <w:r w:rsidRPr="00E11868">
              <w:rPr>
                <w:rFonts w:ascii="Times New Roman" w:hAnsi="Times New Roman" w:cs="Times New Roman"/>
              </w:rPr>
            </w:r>
          </w:p>
        </w:tc>
        <w:tc>
          <w:tcPr>
            <w:tcW w:w="4320" w:type="dxa"/>
          </w:tcPr>
          <w:p w14:paraId="3058BF6C" w14:textId="77777777" w:rsidR="00E11868" w:rsidRPr="00E11868" w:rsidRDefault="00E11868" w:rsidP="004728BB">
            <w:pPr>
              <w:rPr>
                <w:rFonts w:ascii="Times New Roman" w:hAnsi="Times New Roman" w:cs="Times New Roman"/>
              </w:rPr>
            </w:pPr>
            <w:r w:rsidRPr="00E11868">
              <w:rPr>
                <w:rFonts w:ascii="Times New Roman" w:hAnsi="Times New Roman" w:cs="Times New Roman"/>
              </w:rPr>
              <w:t>________________________</w:t>
            </w:r>
            <w:r w:rsidRPr="00E11868">
              <w:rPr>
                <w:rFonts w:ascii="Times New Roman" w:hAnsi="Times New Roman" w:cs="Times New Roman"/>
              </w:rPr>
              <w:br/>
            </w:r>
            <w:r w:rsidRPr="00E11868">
              <w:rPr>
                <w:rFonts w:ascii="Times New Roman" w:hAnsi="Times New Roman" w:cs="Times New Roman"/>
              </w:rPr>
              <w:br/>
              <w:t>_____________/__________/</w:t>
            </w:r>
          </w:p>
        </w:tc>
      </w:tr>
    </w:tbl>
    <w:p w14:paraId="405DBE2B" w14:textId="77777777" w:rsidR="00E11868" w:rsidRPr="00E11868" w:rsidRDefault="00E11868" w:rsidP="00E11868">
      <w:pPr>
        <w:rPr>
          <w:rFonts w:ascii="Times New Roman" w:hAnsi="Times New Roman" w:cs="Times New Roman"/>
        </w:rPr>
      </w:pPr>
    </w:p>
    <w:p w14:paraId="5C3C1C78" w14:textId="77777777" w:rsidR="00E11868" w:rsidRDefault="00E11868"/>
    <w:sectPr w:rsidR="00E118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99142A9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4BAB1D64"/>
    <w:multiLevelType w:val="hybridMultilevel"/>
    <w:tmpl w:val="BECACC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19751187">
    <w:abstractNumId w:val="1"/>
  </w:num>
  <w:num w:numId="2" w16cid:durableId="3604035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F66"/>
    <w:rsid w:val="000D62FF"/>
    <w:rsid w:val="00351F66"/>
    <w:rsid w:val="006051FB"/>
    <w:rsid w:val="006E3F3A"/>
    <w:rsid w:val="00755C1D"/>
    <w:rsid w:val="007D5588"/>
    <w:rsid w:val="007D571C"/>
    <w:rsid w:val="00A20DDB"/>
    <w:rsid w:val="00A60A33"/>
    <w:rsid w:val="00C469B6"/>
    <w:rsid w:val="00C872C5"/>
    <w:rsid w:val="00CF7E03"/>
    <w:rsid w:val="00E11868"/>
    <w:rsid w:val="00E212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9C781"/>
  <w15:chartTrackingRefBased/>
  <w15:docId w15:val="{65D37525-1A92-2845-BBA7-8360604A3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uiPriority w:val="9"/>
    <w:qFormat/>
    <w:rsid w:val="00351F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0"/>
    <w:next w:val="a0"/>
    <w:link w:val="20"/>
    <w:uiPriority w:val="9"/>
    <w:unhideWhenUsed/>
    <w:qFormat/>
    <w:rsid w:val="00351F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0"/>
    <w:next w:val="a0"/>
    <w:link w:val="30"/>
    <w:uiPriority w:val="9"/>
    <w:semiHidden/>
    <w:unhideWhenUsed/>
    <w:qFormat/>
    <w:rsid w:val="00351F6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0"/>
    <w:next w:val="a0"/>
    <w:link w:val="40"/>
    <w:uiPriority w:val="9"/>
    <w:semiHidden/>
    <w:unhideWhenUsed/>
    <w:qFormat/>
    <w:rsid w:val="00351F66"/>
    <w:pPr>
      <w:keepNext/>
      <w:keepLines/>
      <w:spacing w:before="80" w:after="40"/>
      <w:outlineLvl w:val="3"/>
    </w:pPr>
    <w:rPr>
      <w:rFonts w:eastAsiaTheme="majorEastAsia" w:cstheme="majorBidi"/>
      <w:i/>
      <w:iCs/>
      <w:color w:val="2F5496" w:themeColor="accent1" w:themeShade="BF"/>
    </w:rPr>
  </w:style>
  <w:style w:type="paragraph" w:styleId="5">
    <w:name w:val="heading 5"/>
    <w:basedOn w:val="a0"/>
    <w:next w:val="a0"/>
    <w:link w:val="50"/>
    <w:uiPriority w:val="9"/>
    <w:semiHidden/>
    <w:unhideWhenUsed/>
    <w:qFormat/>
    <w:rsid w:val="00351F66"/>
    <w:pPr>
      <w:keepNext/>
      <w:keepLines/>
      <w:spacing w:before="80" w:after="40"/>
      <w:outlineLvl w:val="4"/>
    </w:pPr>
    <w:rPr>
      <w:rFonts w:eastAsiaTheme="majorEastAsia" w:cstheme="majorBidi"/>
      <w:color w:val="2F5496" w:themeColor="accent1" w:themeShade="BF"/>
    </w:rPr>
  </w:style>
  <w:style w:type="paragraph" w:styleId="6">
    <w:name w:val="heading 6"/>
    <w:basedOn w:val="a0"/>
    <w:next w:val="a0"/>
    <w:link w:val="60"/>
    <w:uiPriority w:val="9"/>
    <w:semiHidden/>
    <w:unhideWhenUsed/>
    <w:qFormat/>
    <w:rsid w:val="00351F66"/>
    <w:pPr>
      <w:keepNext/>
      <w:keepLines/>
      <w:spacing w:before="40" w:after="0"/>
      <w:outlineLvl w:val="5"/>
    </w:pPr>
    <w:rPr>
      <w:rFonts w:eastAsiaTheme="majorEastAsia" w:cstheme="majorBidi"/>
      <w:i/>
      <w:iCs/>
      <w:color w:val="595959" w:themeColor="text1" w:themeTint="A6"/>
    </w:rPr>
  </w:style>
  <w:style w:type="paragraph" w:styleId="7">
    <w:name w:val="heading 7"/>
    <w:basedOn w:val="a0"/>
    <w:next w:val="a0"/>
    <w:link w:val="70"/>
    <w:uiPriority w:val="9"/>
    <w:semiHidden/>
    <w:unhideWhenUsed/>
    <w:qFormat/>
    <w:rsid w:val="00351F66"/>
    <w:pPr>
      <w:keepNext/>
      <w:keepLines/>
      <w:spacing w:before="40" w:after="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351F66"/>
    <w:pPr>
      <w:keepNext/>
      <w:keepLines/>
      <w:spacing w:after="0"/>
      <w:outlineLvl w:val="7"/>
    </w:pPr>
    <w:rPr>
      <w:rFonts w:eastAsiaTheme="majorEastAsia" w:cstheme="majorBidi"/>
      <w:i/>
      <w:iCs/>
      <w:color w:val="272727" w:themeColor="text1" w:themeTint="D8"/>
    </w:rPr>
  </w:style>
  <w:style w:type="paragraph" w:styleId="9">
    <w:name w:val="heading 9"/>
    <w:basedOn w:val="a0"/>
    <w:next w:val="a0"/>
    <w:link w:val="90"/>
    <w:uiPriority w:val="9"/>
    <w:semiHidden/>
    <w:unhideWhenUsed/>
    <w:qFormat/>
    <w:rsid w:val="00351F66"/>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51F6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1"/>
    <w:link w:val="2"/>
    <w:uiPriority w:val="9"/>
    <w:rsid w:val="00351F6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uiPriority w:val="9"/>
    <w:semiHidden/>
    <w:rsid w:val="00351F66"/>
    <w:rPr>
      <w:rFonts w:eastAsiaTheme="majorEastAsia" w:cstheme="majorBidi"/>
      <w:color w:val="2F5496" w:themeColor="accent1" w:themeShade="BF"/>
      <w:sz w:val="28"/>
      <w:szCs w:val="28"/>
    </w:rPr>
  </w:style>
  <w:style w:type="character" w:customStyle="1" w:styleId="40">
    <w:name w:val="Заголовок 4 Знак"/>
    <w:basedOn w:val="a1"/>
    <w:link w:val="4"/>
    <w:uiPriority w:val="9"/>
    <w:semiHidden/>
    <w:rsid w:val="00351F66"/>
    <w:rPr>
      <w:rFonts w:eastAsiaTheme="majorEastAsia" w:cstheme="majorBidi"/>
      <w:i/>
      <w:iCs/>
      <w:color w:val="2F5496" w:themeColor="accent1" w:themeShade="BF"/>
    </w:rPr>
  </w:style>
  <w:style w:type="character" w:customStyle="1" w:styleId="50">
    <w:name w:val="Заголовок 5 Знак"/>
    <w:basedOn w:val="a1"/>
    <w:link w:val="5"/>
    <w:uiPriority w:val="9"/>
    <w:semiHidden/>
    <w:rsid w:val="00351F66"/>
    <w:rPr>
      <w:rFonts w:eastAsiaTheme="majorEastAsia" w:cstheme="majorBidi"/>
      <w:color w:val="2F5496" w:themeColor="accent1" w:themeShade="BF"/>
    </w:rPr>
  </w:style>
  <w:style w:type="character" w:customStyle="1" w:styleId="60">
    <w:name w:val="Заголовок 6 Знак"/>
    <w:basedOn w:val="a1"/>
    <w:link w:val="6"/>
    <w:uiPriority w:val="9"/>
    <w:semiHidden/>
    <w:rsid w:val="00351F66"/>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351F66"/>
    <w:rPr>
      <w:rFonts w:eastAsiaTheme="majorEastAsia" w:cstheme="majorBidi"/>
      <w:color w:val="595959" w:themeColor="text1" w:themeTint="A6"/>
    </w:rPr>
  </w:style>
  <w:style w:type="character" w:customStyle="1" w:styleId="80">
    <w:name w:val="Заголовок 8 Знак"/>
    <w:basedOn w:val="a1"/>
    <w:link w:val="8"/>
    <w:uiPriority w:val="9"/>
    <w:semiHidden/>
    <w:rsid w:val="00351F66"/>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351F66"/>
    <w:rPr>
      <w:rFonts w:eastAsiaTheme="majorEastAsia" w:cstheme="majorBidi"/>
      <w:color w:val="272727" w:themeColor="text1" w:themeTint="D8"/>
    </w:rPr>
  </w:style>
  <w:style w:type="paragraph" w:styleId="a4">
    <w:name w:val="Title"/>
    <w:basedOn w:val="a0"/>
    <w:next w:val="a0"/>
    <w:link w:val="a5"/>
    <w:uiPriority w:val="10"/>
    <w:qFormat/>
    <w:rsid w:val="00351F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351F66"/>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351F66"/>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uiPriority w:val="11"/>
    <w:rsid w:val="00351F66"/>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351F66"/>
    <w:pPr>
      <w:spacing w:before="160"/>
      <w:jc w:val="center"/>
    </w:pPr>
    <w:rPr>
      <w:i/>
      <w:iCs/>
      <w:color w:val="404040" w:themeColor="text1" w:themeTint="BF"/>
    </w:rPr>
  </w:style>
  <w:style w:type="character" w:customStyle="1" w:styleId="22">
    <w:name w:val="Цитата 2 Знак"/>
    <w:basedOn w:val="a1"/>
    <w:link w:val="21"/>
    <w:uiPriority w:val="29"/>
    <w:rsid w:val="00351F66"/>
    <w:rPr>
      <w:i/>
      <w:iCs/>
      <w:color w:val="404040" w:themeColor="text1" w:themeTint="BF"/>
    </w:rPr>
  </w:style>
  <w:style w:type="paragraph" w:styleId="a8">
    <w:name w:val="List Paragraph"/>
    <w:basedOn w:val="a0"/>
    <w:uiPriority w:val="34"/>
    <w:qFormat/>
    <w:rsid w:val="00351F66"/>
    <w:pPr>
      <w:ind w:left="720"/>
      <w:contextualSpacing/>
    </w:pPr>
  </w:style>
  <w:style w:type="character" w:styleId="a9">
    <w:name w:val="Intense Emphasis"/>
    <w:basedOn w:val="a1"/>
    <w:uiPriority w:val="21"/>
    <w:qFormat/>
    <w:rsid w:val="00351F66"/>
    <w:rPr>
      <w:i/>
      <w:iCs/>
      <w:color w:val="2F5496" w:themeColor="accent1" w:themeShade="BF"/>
    </w:rPr>
  </w:style>
  <w:style w:type="paragraph" w:styleId="aa">
    <w:name w:val="Intense Quote"/>
    <w:basedOn w:val="a0"/>
    <w:next w:val="a0"/>
    <w:link w:val="ab"/>
    <w:uiPriority w:val="30"/>
    <w:qFormat/>
    <w:rsid w:val="00351F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1"/>
    <w:link w:val="aa"/>
    <w:uiPriority w:val="30"/>
    <w:rsid w:val="00351F66"/>
    <w:rPr>
      <w:i/>
      <w:iCs/>
      <w:color w:val="2F5496" w:themeColor="accent1" w:themeShade="BF"/>
    </w:rPr>
  </w:style>
  <w:style w:type="character" w:styleId="ac">
    <w:name w:val="Intense Reference"/>
    <w:basedOn w:val="a1"/>
    <w:uiPriority w:val="32"/>
    <w:qFormat/>
    <w:rsid w:val="00351F66"/>
    <w:rPr>
      <w:b/>
      <w:bCs/>
      <w:smallCaps/>
      <w:color w:val="2F5496" w:themeColor="accent1" w:themeShade="BF"/>
      <w:spacing w:val="5"/>
    </w:rPr>
  </w:style>
  <w:style w:type="character" w:customStyle="1" w:styleId="text">
    <w:name w:val="text"/>
    <w:basedOn w:val="a1"/>
    <w:rsid w:val="00351F66"/>
  </w:style>
  <w:style w:type="character" w:customStyle="1" w:styleId="meta">
    <w:name w:val="meta"/>
    <w:basedOn w:val="a1"/>
    <w:rsid w:val="00351F66"/>
  </w:style>
  <w:style w:type="character" w:customStyle="1" w:styleId="capsule">
    <w:name w:val="capsule"/>
    <w:basedOn w:val="a1"/>
    <w:rsid w:val="00351F66"/>
  </w:style>
  <w:style w:type="paragraph" w:customStyle="1" w:styleId="paragraph">
    <w:name w:val="paragraph"/>
    <w:basedOn w:val="a0"/>
    <w:rsid w:val="00351F66"/>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Hyperlink"/>
    <w:basedOn w:val="a1"/>
    <w:uiPriority w:val="99"/>
    <w:unhideWhenUsed/>
    <w:rsid w:val="006051FB"/>
    <w:rPr>
      <w:color w:val="0563C1" w:themeColor="hyperlink"/>
      <w:u w:val="single"/>
    </w:rPr>
  </w:style>
  <w:style w:type="character" w:styleId="ae">
    <w:name w:val="Unresolved Mention"/>
    <w:basedOn w:val="a1"/>
    <w:uiPriority w:val="99"/>
    <w:semiHidden/>
    <w:unhideWhenUsed/>
    <w:rsid w:val="006051FB"/>
    <w:rPr>
      <w:color w:val="605E5C"/>
      <w:shd w:val="clear" w:color="auto" w:fill="E1DFDD"/>
    </w:rPr>
  </w:style>
  <w:style w:type="table" w:styleId="af">
    <w:name w:val="Table Grid"/>
    <w:basedOn w:val="a2"/>
    <w:uiPriority w:val="59"/>
    <w:rsid w:val="000D6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FollowedHyperlink"/>
    <w:basedOn w:val="a1"/>
    <w:uiPriority w:val="99"/>
    <w:semiHidden/>
    <w:unhideWhenUsed/>
    <w:rsid w:val="000D62FF"/>
    <w:rPr>
      <w:color w:val="954F72" w:themeColor="followedHyperlink"/>
      <w:u w:val="single"/>
    </w:rPr>
  </w:style>
  <w:style w:type="paragraph" w:styleId="a">
    <w:name w:val="List Bullet"/>
    <w:basedOn w:val="a0"/>
    <w:uiPriority w:val="99"/>
    <w:unhideWhenUsed/>
    <w:rsid w:val="00E11868"/>
    <w:pPr>
      <w:numPr>
        <w:numId w:val="2"/>
      </w:numPr>
      <w:tabs>
        <w:tab w:val="clear" w:pos="360"/>
      </w:tabs>
      <w:spacing w:after="200" w:line="276" w:lineRule="auto"/>
      <w:ind w:left="0" w:firstLine="0"/>
      <w:contextualSpacing/>
    </w:pPr>
    <w:rPr>
      <w:rFonts w:ascii="Arial" w:eastAsia="Arial" w:hAnsi="Arial"/>
      <w:kern w:val="0"/>
      <w:sz w:val="2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p-cargo@mail.ru" TargetMode="External"/><Relationship Id="rId3" Type="http://schemas.openxmlformats.org/officeDocument/2006/relationships/settings" Target="settings.xml"/><Relationship Id="rId7" Type="http://schemas.openxmlformats.org/officeDocument/2006/relationships/hyperlink" Target="https://mp-cargo.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p-cargo.ru" TargetMode="External"/><Relationship Id="rId5" Type="http://schemas.openxmlformats.org/officeDocument/2006/relationships/hyperlink" Target="https://mp-cargo.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63</Pages>
  <Words>27027</Words>
  <Characters>154056</Characters>
  <Application>Microsoft Office Word</Application>
  <DocSecurity>0</DocSecurity>
  <Lines>1283</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ИП Ткачев Артем Юрьевич</dc:creator>
  <cp:keywords/>
  <dc:description/>
  <cp:lastModifiedBy>MP Cargo</cp:lastModifiedBy>
  <cp:revision>2</cp:revision>
  <dcterms:created xsi:type="dcterms:W3CDTF">2026-07-31T12:56:00Z</dcterms:created>
  <dcterms:modified xsi:type="dcterms:W3CDTF">2026-07-31T12:56:00Z</dcterms:modified>
</cp:coreProperties>
</file>